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CAB71" w14:textId="77777777" w:rsidR="00B75A86" w:rsidRDefault="00B75A86"/>
    <w:p w14:paraId="4079C679" w14:textId="77777777" w:rsidR="00B75A86" w:rsidRDefault="00245148">
      <w:pPr>
        <w:jc w:val="center"/>
        <w:rPr>
          <w:b/>
          <w:sz w:val="36"/>
          <w:szCs w:val="36"/>
        </w:rPr>
      </w:pPr>
      <w:r>
        <w:rPr>
          <w:b/>
          <w:sz w:val="36"/>
          <w:szCs w:val="36"/>
        </w:rPr>
        <w:t>20</w:t>
      </w:r>
      <w:r>
        <w:rPr>
          <w:b/>
          <w:sz w:val="36"/>
          <w:szCs w:val="36"/>
          <w:vertAlign w:val="superscript"/>
        </w:rPr>
        <w:t>th</w:t>
      </w:r>
      <w:r>
        <w:rPr>
          <w:b/>
          <w:sz w:val="36"/>
          <w:szCs w:val="36"/>
        </w:rPr>
        <w:t xml:space="preserve"> Century Global Migration Streams Activity</w:t>
      </w:r>
    </w:p>
    <w:p w14:paraId="1ABFE12F" w14:textId="77777777" w:rsidR="00B75A86" w:rsidRDefault="00B75A86">
      <w:pPr>
        <w:ind w:left="-720" w:right="-720"/>
        <w:rPr>
          <w:b/>
          <w:sz w:val="16"/>
          <w:szCs w:val="16"/>
        </w:rPr>
      </w:pPr>
    </w:p>
    <w:p w14:paraId="4E2E77A7" w14:textId="77777777" w:rsidR="00B75A86" w:rsidRDefault="00245148">
      <w:pPr>
        <w:ind w:left="-720" w:right="-720"/>
      </w:pPr>
      <w:r>
        <w:rPr>
          <w:b/>
        </w:rPr>
        <w:t>Instructions:</w:t>
      </w:r>
      <w:r>
        <w:t xml:space="preserve"> Below </w:t>
      </w:r>
      <w:proofErr w:type="gramStart"/>
      <w:r>
        <w:t>are</w:t>
      </w:r>
      <w:proofErr w:type="gramEnd"/>
      <w:r>
        <w:t xml:space="preserve"> a selection of 20</w:t>
      </w:r>
      <w:r>
        <w:rPr>
          <w:vertAlign w:val="superscript"/>
        </w:rPr>
        <w:t>th</w:t>
      </w:r>
      <w:r>
        <w:t xml:space="preserve"> century migration streams. In your groups, answer all parts of each question on a separate sheet of paper. Be sure to write in </w:t>
      </w:r>
      <w:r>
        <w:rPr>
          <w:b/>
        </w:rPr>
        <w:t xml:space="preserve">complete sentences </w:t>
      </w:r>
      <w:r>
        <w:t>with the level of breadth &amp; depth required by the prompt and</w:t>
      </w:r>
      <w:r>
        <w:rPr>
          <w:b/>
        </w:rPr>
        <w:t xml:space="preserve"> task word</w:t>
      </w:r>
      <w:r>
        <w:t xml:space="preserve"> (identify, explain, describe).</w:t>
      </w:r>
    </w:p>
    <w:p w14:paraId="67B1289E" w14:textId="77777777" w:rsidR="00B75A86" w:rsidRDefault="00245148">
      <w:pPr>
        <w:ind w:right="-1170"/>
        <w:rPr>
          <w:b/>
          <w:u w:val="single"/>
        </w:rPr>
      </w:pPr>
      <w:r>
        <w:rPr>
          <w:b/>
          <w:noProof/>
          <w:u w:val="single"/>
        </w:rPr>
        <w:drawing>
          <wp:anchor distT="0" distB="0" distL="114300" distR="114300" simplePos="0" relativeHeight="251658240" behindDoc="0" locked="0" layoutInCell="1" hidden="0" allowOverlap="1" wp14:anchorId="103CF842" wp14:editId="0E0CAE1B">
            <wp:simplePos x="0" y="0"/>
            <wp:positionH relativeFrom="page">
              <wp:posOffset>3609975</wp:posOffset>
            </wp:positionH>
            <wp:positionV relativeFrom="page">
              <wp:posOffset>1297771</wp:posOffset>
            </wp:positionV>
            <wp:extent cx="3841115" cy="2982595"/>
            <wp:effectExtent l="0" t="0" r="0" b="0"/>
            <wp:wrapSquare wrapText="bothSides" distT="0" distB="0" distL="114300" distR="114300"/>
            <wp:docPr id="6" name="image6.jp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text, map&#10;&#10;Description automatically generated"/>
                    <pic:cNvPicPr preferRelativeResize="0"/>
                  </pic:nvPicPr>
                  <pic:blipFill>
                    <a:blip r:embed="rId5"/>
                    <a:srcRect/>
                    <a:stretch>
                      <a:fillRect/>
                    </a:stretch>
                  </pic:blipFill>
                  <pic:spPr>
                    <a:xfrm>
                      <a:off x="0" y="0"/>
                      <a:ext cx="3841115" cy="2982595"/>
                    </a:xfrm>
                    <a:prstGeom prst="rect">
                      <a:avLst/>
                    </a:prstGeom>
                    <a:ln/>
                  </pic:spPr>
                </pic:pic>
              </a:graphicData>
            </a:graphic>
          </wp:anchor>
        </w:drawing>
      </w:r>
      <w:r>
        <w:rPr>
          <w:b/>
          <w:noProof/>
          <w:u w:val="single"/>
        </w:rPr>
        <w:drawing>
          <wp:anchor distT="0" distB="0" distL="114300" distR="114300" simplePos="0" relativeHeight="251659264" behindDoc="0" locked="0" layoutInCell="1" hidden="0" allowOverlap="1" wp14:anchorId="17800925" wp14:editId="25EB80EC">
            <wp:simplePos x="0" y="0"/>
            <wp:positionH relativeFrom="page">
              <wp:posOffset>638175</wp:posOffset>
            </wp:positionH>
            <wp:positionV relativeFrom="page">
              <wp:posOffset>1335871</wp:posOffset>
            </wp:positionV>
            <wp:extent cx="2820035" cy="2920365"/>
            <wp:effectExtent l="12700" t="12700" r="12700" b="12700"/>
            <wp:wrapSquare wrapText="bothSides" distT="0" distB="0" distL="114300" distR="114300"/>
            <wp:docPr id="5" name="image7.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close up of a map&#10;&#10;Description automatically generated"/>
                    <pic:cNvPicPr preferRelativeResize="0"/>
                  </pic:nvPicPr>
                  <pic:blipFill>
                    <a:blip r:embed="rId6"/>
                    <a:srcRect/>
                    <a:stretch>
                      <a:fillRect/>
                    </a:stretch>
                  </pic:blipFill>
                  <pic:spPr>
                    <a:xfrm>
                      <a:off x="0" y="0"/>
                      <a:ext cx="2820035" cy="2920365"/>
                    </a:xfrm>
                    <a:prstGeom prst="rect">
                      <a:avLst/>
                    </a:prstGeom>
                    <a:ln w="12700">
                      <a:solidFill>
                        <a:srgbClr val="000000"/>
                      </a:solidFill>
                      <a:prstDash val="solid"/>
                    </a:ln>
                  </pic:spPr>
                </pic:pic>
              </a:graphicData>
            </a:graphic>
          </wp:anchor>
        </w:drawing>
      </w:r>
      <w:r>
        <w:rPr>
          <w:b/>
          <w:u w:val="single"/>
        </w:rPr>
        <w:t>Question 1 (Migration Streams A-E):</w:t>
      </w:r>
    </w:p>
    <w:p w14:paraId="12702545" w14:textId="77777777" w:rsidR="00B75A86" w:rsidRDefault="00245148">
      <w:pPr>
        <w:numPr>
          <w:ilvl w:val="0"/>
          <w:numId w:val="5"/>
        </w:numPr>
        <w:pBdr>
          <w:top w:val="nil"/>
          <w:left w:val="nil"/>
          <w:bottom w:val="nil"/>
          <w:right w:val="nil"/>
          <w:between w:val="nil"/>
        </w:pBdr>
      </w:pPr>
      <w:r>
        <w:rPr>
          <w:b/>
          <w:u w:val="single"/>
        </w:rPr>
        <w:t>IDENTIFY</w:t>
      </w:r>
      <w:r>
        <w:rPr>
          <w:b/>
          <w:color w:val="000000"/>
          <w:u w:val="single"/>
        </w:rPr>
        <w:t xml:space="preserve"> </w:t>
      </w:r>
      <w:r>
        <w:rPr>
          <w:color w:val="000000"/>
        </w:rPr>
        <w:t xml:space="preserve">the COMMON general PULL factor for migration streams A-E. </w:t>
      </w:r>
    </w:p>
    <w:tbl>
      <w:tblPr>
        <w:tblStyle w:val="a"/>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3F7128A0" w14:textId="77777777">
        <w:tc>
          <w:tcPr>
            <w:tcW w:w="8640" w:type="dxa"/>
            <w:shd w:val="clear" w:color="auto" w:fill="auto"/>
            <w:tcMar>
              <w:top w:w="100" w:type="dxa"/>
              <w:left w:w="100" w:type="dxa"/>
              <w:bottom w:w="100" w:type="dxa"/>
              <w:right w:w="100" w:type="dxa"/>
            </w:tcMar>
          </w:tcPr>
          <w:p w14:paraId="735282CF" w14:textId="77777777" w:rsidR="00B75A86" w:rsidRDefault="00245148">
            <w:pPr>
              <w:widowControl w:val="0"/>
              <w:rPr>
                <w:color w:val="FF0000"/>
              </w:rPr>
            </w:pPr>
            <w:r>
              <w:rPr>
                <w:color w:val="FF0000"/>
              </w:rPr>
              <w:t>The common pull factor for streams A-E would be the improvement in the migrants’ standard of living, economic advancement, wealth, prosperity etc. (1)</w:t>
            </w:r>
          </w:p>
        </w:tc>
      </w:tr>
    </w:tbl>
    <w:p w14:paraId="73304B7A" w14:textId="77777777" w:rsidR="00B75A86" w:rsidRDefault="00B75A86">
      <w:pPr>
        <w:pBdr>
          <w:top w:val="nil"/>
          <w:left w:val="nil"/>
          <w:bottom w:val="nil"/>
          <w:right w:val="nil"/>
          <w:between w:val="nil"/>
        </w:pBdr>
      </w:pPr>
    </w:p>
    <w:p w14:paraId="1ECC80DB" w14:textId="77777777" w:rsidR="00B75A86" w:rsidRDefault="00245148">
      <w:pPr>
        <w:numPr>
          <w:ilvl w:val="0"/>
          <w:numId w:val="5"/>
        </w:numPr>
        <w:pBdr>
          <w:top w:val="nil"/>
          <w:left w:val="nil"/>
          <w:bottom w:val="nil"/>
          <w:right w:val="nil"/>
          <w:between w:val="nil"/>
        </w:pBdr>
      </w:pPr>
      <w:r>
        <w:rPr>
          <w:b/>
          <w:u w:val="single"/>
        </w:rPr>
        <w:t>EXPLAIN</w:t>
      </w:r>
      <w:r>
        <w:t xml:space="preserve"> </w:t>
      </w:r>
      <w:r>
        <w:rPr>
          <w:color w:val="000000"/>
        </w:rPr>
        <w:t>the COMMON economic/demographic PUSH factors for migration streams A, B, D &amp; E.</w:t>
      </w:r>
    </w:p>
    <w:tbl>
      <w:tblPr>
        <w:tblStyle w:val="a0"/>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68FDD28E" w14:textId="77777777">
        <w:tc>
          <w:tcPr>
            <w:tcW w:w="8640" w:type="dxa"/>
            <w:shd w:val="clear" w:color="auto" w:fill="auto"/>
            <w:tcMar>
              <w:top w:w="100" w:type="dxa"/>
              <w:left w:w="100" w:type="dxa"/>
              <w:bottom w:w="100" w:type="dxa"/>
              <w:right w:w="100" w:type="dxa"/>
            </w:tcMar>
          </w:tcPr>
          <w:p w14:paraId="26781D03" w14:textId="77777777" w:rsidR="00B75A86" w:rsidRDefault="00245148">
            <w:pPr>
              <w:widowControl w:val="0"/>
              <w:rPr>
                <w:color w:val="FF0000"/>
              </w:rPr>
            </w:pPr>
            <w:r>
              <w:rPr>
                <w:color w:val="FF0000"/>
              </w:rPr>
              <w:t>The common economic/demographic push factor for A, B, D &amp; E is stage two overpopulation.  This occurs in LDCs when medical advancements diffuse from the more developed world lowering deaths rates.  Since there is no economic development, parents continue to see children as economic assets and the crude birth rate remains high.  This leads to exponential population growth.  The population then begins to exceed the carrying capacity of the country. Leading to a needed corrective action (other than increased d</w:t>
            </w:r>
            <w:r>
              <w:rPr>
                <w:color w:val="FF0000"/>
              </w:rPr>
              <w:t>eath rates, hopefully).  This corrective action comes in the form of emigration usually towards wealthier MDCs (5)</w:t>
            </w:r>
          </w:p>
        </w:tc>
      </w:tr>
    </w:tbl>
    <w:p w14:paraId="6C8382F3" w14:textId="77777777" w:rsidR="00B75A86" w:rsidRDefault="00B75A86">
      <w:pPr>
        <w:pBdr>
          <w:top w:val="nil"/>
          <w:left w:val="nil"/>
          <w:bottom w:val="nil"/>
          <w:right w:val="nil"/>
          <w:between w:val="nil"/>
        </w:pBdr>
      </w:pPr>
    </w:p>
    <w:p w14:paraId="0C439DAA" w14:textId="77777777" w:rsidR="00B75A86" w:rsidRDefault="00245148">
      <w:pPr>
        <w:numPr>
          <w:ilvl w:val="0"/>
          <w:numId w:val="5"/>
        </w:numPr>
        <w:pBdr>
          <w:top w:val="nil"/>
          <w:left w:val="nil"/>
          <w:bottom w:val="nil"/>
          <w:right w:val="nil"/>
          <w:between w:val="nil"/>
        </w:pBdr>
      </w:pPr>
      <w:r>
        <w:rPr>
          <w:b/>
          <w:u w:val="single"/>
        </w:rPr>
        <w:t>EXPLAIN</w:t>
      </w:r>
      <w:r>
        <w:rPr>
          <w:color w:val="000000"/>
        </w:rPr>
        <w:t xml:space="preserve"> the economic situation </w:t>
      </w:r>
      <w:r>
        <w:t>that is causing</w:t>
      </w:r>
      <w:r>
        <w:rPr>
          <w:color w:val="000000"/>
        </w:rPr>
        <w:t xml:space="preserve"> migration stream C, SPECIFICALLY from Eastern Europe.</w:t>
      </w:r>
    </w:p>
    <w:tbl>
      <w:tblPr>
        <w:tblStyle w:val="a1"/>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531CDC66" w14:textId="77777777">
        <w:tc>
          <w:tcPr>
            <w:tcW w:w="8640" w:type="dxa"/>
            <w:shd w:val="clear" w:color="auto" w:fill="auto"/>
            <w:tcMar>
              <w:top w:w="100" w:type="dxa"/>
              <w:left w:w="100" w:type="dxa"/>
              <w:bottom w:w="100" w:type="dxa"/>
              <w:right w:w="100" w:type="dxa"/>
            </w:tcMar>
          </w:tcPr>
          <w:p w14:paraId="19044020" w14:textId="77777777" w:rsidR="00B75A86" w:rsidRDefault="00245148">
            <w:pPr>
              <w:widowControl w:val="0"/>
              <w:rPr>
                <w:color w:val="FF0000"/>
              </w:rPr>
            </w:pPr>
            <w:r>
              <w:rPr>
                <w:color w:val="FF0000"/>
              </w:rPr>
              <w:t xml:space="preserve">Eastern Europe is less wealthy and developed than Western Europe.  This is due to several factors but most importantly, Eastern Europe was under the domination of the Soviet Union and the communist economic system during the 2nd half of the 20th century. Although this improved some areas of life it </w:t>
            </w:r>
            <w:proofErr w:type="gramStart"/>
            <w:r>
              <w:rPr>
                <w:color w:val="FF0000"/>
              </w:rPr>
              <w:t>lagged behind</w:t>
            </w:r>
            <w:proofErr w:type="gramEnd"/>
            <w:r>
              <w:rPr>
                <w:color w:val="FF0000"/>
              </w:rPr>
              <w:t xml:space="preserve"> the consumer focused and materially prosperous west.  Furthermore, in the late 1980s and early 1990s, communism </w:t>
            </w:r>
            <w:proofErr w:type="gramStart"/>
            <w:r>
              <w:rPr>
                <w:color w:val="FF0000"/>
              </w:rPr>
              <w:t>fell</w:t>
            </w:r>
            <w:proofErr w:type="gramEnd"/>
            <w:r>
              <w:rPr>
                <w:color w:val="FF0000"/>
              </w:rPr>
              <w:t xml:space="preserve"> and these societies transitioned to market economies.  Although in the long run this will be beneficial, the change was difficult.  Inefficient government-run businesses and industry were </w:t>
            </w:r>
            <w:proofErr w:type="gramStart"/>
            <w:r>
              <w:rPr>
                <w:color w:val="FF0000"/>
              </w:rPr>
              <w:t>closed</w:t>
            </w:r>
            <w:proofErr w:type="gramEnd"/>
            <w:r>
              <w:rPr>
                <w:color w:val="FF0000"/>
              </w:rPr>
              <w:t xml:space="preserve"> and many workers were left unemployed and without a way to support themselves.  This has caused many Eastern European to seek better economic opportunities in the West.</w:t>
            </w:r>
          </w:p>
        </w:tc>
      </w:tr>
    </w:tbl>
    <w:p w14:paraId="1540078E" w14:textId="77777777" w:rsidR="00B75A86" w:rsidRDefault="00B75A86">
      <w:pPr>
        <w:ind w:left="720"/>
      </w:pPr>
    </w:p>
    <w:p w14:paraId="546E8589" w14:textId="77777777" w:rsidR="00B75A86" w:rsidRDefault="00245148">
      <w:pPr>
        <w:numPr>
          <w:ilvl w:val="0"/>
          <w:numId w:val="5"/>
        </w:numPr>
        <w:pBdr>
          <w:top w:val="nil"/>
          <w:left w:val="nil"/>
          <w:bottom w:val="nil"/>
          <w:right w:val="nil"/>
          <w:between w:val="nil"/>
        </w:pBdr>
      </w:pPr>
      <w:r>
        <w:rPr>
          <w:b/>
          <w:u w:val="single"/>
        </w:rPr>
        <w:t>DESCRIBE</w:t>
      </w:r>
      <w:r>
        <w:rPr>
          <w:color w:val="000000"/>
        </w:rPr>
        <w:t xml:space="preserve"> one benefit for the SOURCE countries </w:t>
      </w:r>
      <w:proofErr w:type="gramStart"/>
      <w:r>
        <w:rPr>
          <w:color w:val="000000"/>
        </w:rPr>
        <w:t>as a result of</w:t>
      </w:r>
      <w:proofErr w:type="gramEnd"/>
      <w:r>
        <w:rPr>
          <w:color w:val="000000"/>
        </w:rPr>
        <w:t xml:space="preserve"> migration streams A, B, D, &amp; E (do not repeat your answer to B).</w:t>
      </w:r>
    </w:p>
    <w:tbl>
      <w:tblPr>
        <w:tblStyle w:val="a2"/>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0B98BA35" w14:textId="77777777">
        <w:tc>
          <w:tcPr>
            <w:tcW w:w="8640" w:type="dxa"/>
            <w:shd w:val="clear" w:color="auto" w:fill="auto"/>
            <w:tcMar>
              <w:top w:w="100" w:type="dxa"/>
              <w:left w:w="100" w:type="dxa"/>
              <w:bottom w:w="100" w:type="dxa"/>
              <w:right w:w="100" w:type="dxa"/>
            </w:tcMar>
          </w:tcPr>
          <w:p w14:paraId="2F05C664" w14:textId="77777777" w:rsidR="00B75A86" w:rsidRDefault="00245148">
            <w:pPr>
              <w:widowControl w:val="0"/>
              <w:rPr>
                <w:color w:val="FF0000"/>
              </w:rPr>
            </w:pPr>
            <w:r>
              <w:rPr>
                <w:color w:val="FF0000"/>
              </w:rPr>
              <w:t>One benefit other than relief from overpopulation pressures experienced by the source countries like A, B, D &amp; E in relation to economic migration streams are remittances.  Remittances are money sent back by migrants to their families in the source country.  Many source countries rely heavily on these remittances.  An example of dependence on remittances by an immigration source country is El Salvador.  El Salvador depends so much on remittances that they chose to abandon their national currency and instead</w:t>
            </w:r>
            <w:r>
              <w:rPr>
                <w:color w:val="FF0000"/>
              </w:rPr>
              <w:t xml:space="preserve"> use the American dollar.</w:t>
            </w:r>
          </w:p>
        </w:tc>
      </w:tr>
    </w:tbl>
    <w:p w14:paraId="7D2C287D" w14:textId="77777777" w:rsidR="00B75A86" w:rsidRDefault="00B75A86">
      <w:pPr>
        <w:ind w:left="720"/>
      </w:pPr>
    </w:p>
    <w:p w14:paraId="221A4E2E" w14:textId="77777777" w:rsidR="00B75A86" w:rsidRDefault="00B75A86"/>
    <w:p w14:paraId="6635FD78" w14:textId="77777777" w:rsidR="00B75A86" w:rsidRDefault="00B75A86">
      <w:pPr>
        <w:jc w:val="center"/>
      </w:pPr>
    </w:p>
    <w:p w14:paraId="4049DEBA" w14:textId="77777777" w:rsidR="00B75A86" w:rsidRDefault="00B75A86">
      <w:pPr>
        <w:ind w:right="-1170"/>
        <w:rPr>
          <w:b/>
          <w:u w:val="single"/>
        </w:rPr>
      </w:pPr>
    </w:p>
    <w:p w14:paraId="6CF26241" w14:textId="77777777" w:rsidR="00B75A86" w:rsidRDefault="00B75A86">
      <w:pPr>
        <w:ind w:right="-1170"/>
        <w:rPr>
          <w:b/>
          <w:u w:val="single"/>
        </w:rPr>
      </w:pPr>
    </w:p>
    <w:p w14:paraId="29B04BE7" w14:textId="77777777" w:rsidR="00B75A86" w:rsidRDefault="00B75A86">
      <w:pPr>
        <w:ind w:right="-1170"/>
        <w:rPr>
          <w:b/>
          <w:u w:val="single"/>
        </w:rPr>
      </w:pPr>
    </w:p>
    <w:p w14:paraId="6B5CB328" w14:textId="77777777" w:rsidR="00B75A86" w:rsidRDefault="00B75A86">
      <w:pPr>
        <w:ind w:right="-1170"/>
        <w:rPr>
          <w:b/>
          <w:u w:val="single"/>
        </w:rPr>
      </w:pPr>
    </w:p>
    <w:p w14:paraId="5E52085B" w14:textId="77777777" w:rsidR="00B75A86" w:rsidRDefault="00B75A86">
      <w:pPr>
        <w:ind w:right="-1170"/>
        <w:rPr>
          <w:b/>
          <w:u w:val="single"/>
        </w:rPr>
      </w:pPr>
    </w:p>
    <w:p w14:paraId="0C176A98" w14:textId="77777777" w:rsidR="00B75A86" w:rsidRDefault="00B75A86">
      <w:pPr>
        <w:ind w:right="-1170"/>
        <w:rPr>
          <w:b/>
          <w:u w:val="single"/>
        </w:rPr>
      </w:pPr>
    </w:p>
    <w:p w14:paraId="79611365" w14:textId="77777777" w:rsidR="00B75A86" w:rsidRDefault="00B75A86">
      <w:pPr>
        <w:ind w:right="-1170"/>
        <w:rPr>
          <w:b/>
          <w:u w:val="single"/>
        </w:rPr>
      </w:pPr>
    </w:p>
    <w:p w14:paraId="1C320327" w14:textId="77777777" w:rsidR="00B75A86" w:rsidRDefault="00B75A86">
      <w:pPr>
        <w:ind w:right="-1170"/>
        <w:rPr>
          <w:b/>
          <w:u w:val="single"/>
        </w:rPr>
      </w:pPr>
    </w:p>
    <w:p w14:paraId="45AFB394" w14:textId="77777777" w:rsidR="00B75A86" w:rsidRDefault="00B75A86">
      <w:pPr>
        <w:ind w:right="-1170"/>
        <w:rPr>
          <w:b/>
          <w:u w:val="single"/>
        </w:rPr>
      </w:pPr>
    </w:p>
    <w:p w14:paraId="00890864" w14:textId="77777777" w:rsidR="00B75A86" w:rsidRDefault="00245148">
      <w:pPr>
        <w:ind w:right="-1170"/>
        <w:rPr>
          <w:b/>
          <w:u w:val="single"/>
        </w:rPr>
      </w:pPr>
      <w:r>
        <w:br w:type="page"/>
      </w:r>
    </w:p>
    <w:p w14:paraId="24138CB7" w14:textId="77777777" w:rsidR="00B75A86" w:rsidRDefault="00245148">
      <w:pPr>
        <w:ind w:right="-1170"/>
        <w:rPr>
          <w:b/>
          <w:u w:val="single"/>
        </w:rPr>
      </w:pPr>
      <w:r>
        <w:rPr>
          <w:b/>
          <w:noProof/>
          <w:u w:val="single"/>
        </w:rPr>
        <w:lastRenderedPageBreak/>
        <w:drawing>
          <wp:anchor distT="114300" distB="114300" distL="114300" distR="114300" simplePos="0" relativeHeight="251660288" behindDoc="0" locked="0" layoutInCell="1" hidden="0" allowOverlap="1" wp14:anchorId="56BDA537" wp14:editId="447813C2">
            <wp:simplePos x="0" y="0"/>
            <wp:positionH relativeFrom="margin">
              <wp:align>center</wp:align>
            </wp:positionH>
            <wp:positionV relativeFrom="margin">
              <wp:align>top</wp:align>
            </wp:positionV>
            <wp:extent cx="3957638" cy="3266319"/>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3957638" cy="3266319"/>
                    </a:xfrm>
                    <a:prstGeom prst="rect">
                      <a:avLst/>
                    </a:prstGeom>
                    <a:ln/>
                  </pic:spPr>
                </pic:pic>
              </a:graphicData>
            </a:graphic>
          </wp:anchor>
        </w:drawing>
      </w:r>
    </w:p>
    <w:p w14:paraId="1D0A1EA7" w14:textId="77777777" w:rsidR="00B75A86" w:rsidRDefault="00B75A86">
      <w:pPr>
        <w:ind w:right="-1170"/>
        <w:rPr>
          <w:b/>
          <w:u w:val="single"/>
        </w:rPr>
      </w:pPr>
    </w:p>
    <w:p w14:paraId="2846A74D" w14:textId="77777777" w:rsidR="00B75A86" w:rsidRDefault="00B75A86">
      <w:pPr>
        <w:ind w:right="-1170"/>
        <w:rPr>
          <w:b/>
          <w:u w:val="single"/>
        </w:rPr>
      </w:pPr>
    </w:p>
    <w:p w14:paraId="398D00C3" w14:textId="77777777" w:rsidR="00B75A86" w:rsidRDefault="00B75A86">
      <w:pPr>
        <w:ind w:right="-1170"/>
        <w:rPr>
          <w:b/>
          <w:u w:val="single"/>
        </w:rPr>
      </w:pPr>
    </w:p>
    <w:p w14:paraId="71631B7B" w14:textId="77777777" w:rsidR="00B75A86" w:rsidRDefault="00B75A86">
      <w:pPr>
        <w:ind w:right="-1170"/>
        <w:rPr>
          <w:b/>
          <w:u w:val="single"/>
        </w:rPr>
      </w:pPr>
    </w:p>
    <w:p w14:paraId="02222FBB" w14:textId="77777777" w:rsidR="00B75A86" w:rsidRDefault="00B75A86">
      <w:pPr>
        <w:ind w:right="-1170"/>
        <w:rPr>
          <w:b/>
          <w:u w:val="single"/>
        </w:rPr>
      </w:pPr>
    </w:p>
    <w:p w14:paraId="748DB7BA" w14:textId="77777777" w:rsidR="00B75A86" w:rsidRDefault="00B75A86">
      <w:pPr>
        <w:ind w:right="-1170"/>
        <w:rPr>
          <w:b/>
          <w:u w:val="single"/>
        </w:rPr>
      </w:pPr>
    </w:p>
    <w:p w14:paraId="7BCE4D82" w14:textId="77777777" w:rsidR="00B75A86" w:rsidRDefault="00B75A86">
      <w:pPr>
        <w:ind w:right="-1170"/>
        <w:rPr>
          <w:b/>
          <w:u w:val="single"/>
        </w:rPr>
      </w:pPr>
    </w:p>
    <w:p w14:paraId="34807D92" w14:textId="77777777" w:rsidR="00B75A86" w:rsidRDefault="00B75A86">
      <w:pPr>
        <w:ind w:right="-1170"/>
        <w:rPr>
          <w:b/>
          <w:u w:val="single"/>
        </w:rPr>
      </w:pPr>
    </w:p>
    <w:p w14:paraId="405E21EE" w14:textId="77777777" w:rsidR="00B75A86" w:rsidRDefault="00B75A86">
      <w:pPr>
        <w:ind w:right="-1170"/>
        <w:rPr>
          <w:b/>
          <w:u w:val="single"/>
        </w:rPr>
      </w:pPr>
    </w:p>
    <w:p w14:paraId="764883C5" w14:textId="77777777" w:rsidR="00B75A86" w:rsidRDefault="00B75A86">
      <w:pPr>
        <w:ind w:right="-1170"/>
        <w:rPr>
          <w:b/>
          <w:u w:val="single"/>
        </w:rPr>
      </w:pPr>
    </w:p>
    <w:p w14:paraId="56F41460" w14:textId="77777777" w:rsidR="00B75A86" w:rsidRDefault="00B75A86">
      <w:pPr>
        <w:ind w:right="-1170"/>
        <w:rPr>
          <w:b/>
          <w:u w:val="single"/>
        </w:rPr>
      </w:pPr>
    </w:p>
    <w:p w14:paraId="6CBE91CC" w14:textId="77777777" w:rsidR="00B75A86" w:rsidRDefault="00B75A86">
      <w:pPr>
        <w:ind w:right="-1170"/>
        <w:rPr>
          <w:b/>
          <w:u w:val="single"/>
        </w:rPr>
      </w:pPr>
    </w:p>
    <w:p w14:paraId="65EC20AA" w14:textId="77777777" w:rsidR="00B75A86" w:rsidRDefault="00B75A86">
      <w:pPr>
        <w:ind w:right="-1170"/>
        <w:rPr>
          <w:b/>
          <w:u w:val="single"/>
        </w:rPr>
      </w:pPr>
    </w:p>
    <w:p w14:paraId="2EAE06C8" w14:textId="77777777" w:rsidR="00B75A86" w:rsidRDefault="00B75A86">
      <w:pPr>
        <w:ind w:right="-1170"/>
        <w:rPr>
          <w:b/>
          <w:u w:val="single"/>
        </w:rPr>
      </w:pPr>
    </w:p>
    <w:p w14:paraId="6546E525" w14:textId="77777777" w:rsidR="00B75A86" w:rsidRDefault="00B75A86">
      <w:pPr>
        <w:ind w:right="-1170"/>
        <w:rPr>
          <w:b/>
          <w:u w:val="single"/>
        </w:rPr>
      </w:pPr>
    </w:p>
    <w:p w14:paraId="6BD1A903" w14:textId="77777777" w:rsidR="00B75A86" w:rsidRDefault="00B75A86">
      <w:pPr>
        <w:ind w:right="-1170"/>
        <w:rPr>
          <w:b/>
          <w:u w:val="single"/>
        </w:rPr>
      </w:pPr>
    </w:p>
    <w:p w14:paraId="654DB97F" w14:textId="77777777" w:rsidR="00B75A86" w:rsidRDefault="00B75A86">
      <w:pPr>
        <w:ind w:right="-1170"/>
        <w:rPr>
          <w:b/>
          <w:u w:val="single"/>
        </w:rPr>
      </w:pPr>
    </w:p>
    <w:p w14:paraId="71D21C11" w14:textId="77777777" w:rsidR="00B75A86" w:rsidRDefault="00B75A86">
      <w:pPr>
        <w:ind w:right="-1170"/>
        <w:rPr>
          <w:b/>
          <w:u w:val="single"/>
        </w:rPr>
      </w:pPr>
    </w:p>
    <w:p w14:paraId="248BBDB3" w14:textId="77777777" w:rsidR="00B75A86" w:rsidRDefault="00245148">
      <w:pPr>
        <w:ind w:right="-1170"/>
        <w:rPr>
          <w:b/>
        </w:rPr>
      </w:pPr>
      <w:r>
        <w:rPr>
          <w:b/>
          <w:u w:val="single"/>
        </w:rPr>
        <w:t>Question 2 (Migration Streams E-G):</w:t>
      </w:r>
      <w:r>
        <w:rPr>
          <w:b/>
        </w:rPr>
        <w:t xml:space="preserve">  </w:t>
      </w:r>
      <w:r>
        <w:rPr>
          <w:b/>
          <w:i/>
          <w:sz w:val="20"/>
          <w:szCs w:val="20"/>
        </w:rPr>
        <w:t>*Note: Migration Stream E above is different from Stream E in Question 1</w:t>
      </w:r>
      <w:r>
        <w:rPr>
          <w:b/>
          <w:sz w:val="20"/>
          <w:szCs w:val="20"/>
        </w:rPr>
        <w:t>.</w:t>
      </w:r>
    </w:p>
    <w:p w14:paraId="1FF949E1" w14:textId="77777777" w:rsidR="00B75A86" w:rsidRDefault="00245148">
      <w:pPr>
        <w:numPr>
          <w:ilvl w:val="0"/>
          <w:numId w:val="1"/>
        </w:numPr>
        <w:pBdr>
          <w:top w:val="nil"/>
          <w:left w:val="nil"/>
          <w:bottom w:val="nil"/>
          <w:right w:val="nil"/>
          <w:between w:val="nil"/>
        </w:pBdr>
      </w:pPr>
      <w:r>
        <w:rPr>
          <w:b/>
          <w:u w:val="single"/>
        </w:rPr>
        <w:t>IDENTIFY</w:t>
      </w:r>
      <w:r>
        <w:rPr>
          <w:color w:val="000000"/>
        </w:rPr>
        <w:t xml:space="preserve"> the programs which became a COMMON PULL FACTOR for migrations E-G. (see Rubenstein p 1</w:t>
      </w:r>
      <w:r>
        <w:t>08, GR#12)</w:t>
      </w:r>
    </w:p>
    <w:tbl>
      <w:tblPr>
        <w:tblStyle w:val="a3"/>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7F9DAFAB" w14:textId="77777777">
        <w:tc>
          <w:tcPr>
            <w:tcW w:w="8640" w:type="dxa"/>
            <w:shd w:val="clear" w:color="auto" w:fill="auto"/>
            <w:tcMar>
              <w:top w:w="100" w:type="dxa"/>
              <w:left w:w="100" w:type="dxa"/>
              <w:bottom w:w="100" w:type="dxa"/>
              <w:right w:w="100" w:type="dxa"/>
            </w:tcMar>
          </w:tcPr>
          <w:p w14:paraId="39940C03" w14:textId="77777777" w:rsidR="00B75A86" w:rsidRDefault="00245148">
            <w:pPr>
              <w:widowControl w:val="0"/>
              <w:rPr>
                <w:color w:val="FF0000"/>
              </w:rPr>
            </w:pPr>
            <w:r>
              <w:rPr>
                <w:color w:val="FF0000"/>
              </w:rPr>
              <w:t>The common pull factor for migration streams E-G are guest worker programs.</w:t>
            </w:r>
          </w:p>
        </w:tc>
      </w:tr>
    </w:tbl>
    <w:p w14:paraId="5F69387E" w14:textId="77777777" w:rsidR="00B75A86" w:rsidRDefault="00245148">
      <w:pPr>
        <w:numPr>
          <w:ilvl w:val="0"/>
          <w:numId w:val="1"/>
        </w:numPr>
        <w:pBdr>
          <w:top w:val="nil"/>
          <w:left w:val="nil"/>
          <w:bottom w:val="nil"/>
          <w:right w:val="nil"/>
          <w:between w:val="nil"/>
        </w:pBdr>
        <w:ind w:right="-630"/>
      </w:pPr>
      <w:r>
        <w:rPr>
          <w:color w:val="000000"/>
        </w:rPr>
        <w:t xml:space="preserve">In general, briefly </w:t>
      </w:r>
      <w:r>
        <w:rPr>
          <w:b/>
          <w:u w:val="single"/>
        </w:rPr>
        <w:t>DESCRIBE</w:t>
      </w:r>
      <w:r>
        <w:rPr>
          <w:color w:val="000000"/>
        </w:rPr>
        <w:t xml:space="preserve"> the role fulfilled by these migrants in migration streams E-F. Provide more specific detail for migration G (hint: see Guided Reading #12).</w:t>
      </w:r>
    </w:p>
    <w:tbl>
      <w:tblPr>
        <w:tblStyle w:val="a4"/>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0D39AA80" w14:textId="77777777">
        <w:tc>
          <w:tcPr>
            <w:tcW w:w="8640" w:type="dxa"/>
            <w:shd w:val="clear" w:color="auto" w:fill="auto"/>
            <w:tcMar>
              <w:top w:w="100" w:type="dxa"/>
              <w:left w:w="100" w:type="dxa"/>
              <w:bottom w:w="100" w:type="dxa"/>
              <w:right w:w="100" w:type="dxa"/>
            </w:tcMar>
          </w:tcPr>
          <w:p w14:paraId="62A91FE6" w14:textId="77777777" w:rsidR="00B75A86" w:rsidRDefault="00245148">
            <w:pPr>
              <w:widowControl w:val="0"/>
              <w:rPr>
                <w:color w:val="FF0000"/>
              </w:rPr>
            </w:pPr>
            <w:r>
              <w:rPr>
                <w:color w:val="FF0000"/>
              </w:rPr>
              <w:t>Guest workers work in low wage, low skill jobs like sanitation workers, construction, food service and hospitality and leisure.</w:t>
            </w:r>
          </w:p>
        </w:tc>
      </w:tr>
    </w:tbl>
    <w:p w14:paraId="784EB236" w14:textId="77777777" w:rsidR="00B75A86" w:rsidRDefault="00245148">
      <w:pPr>
        <w:numPr>
          <w:ilvl w:val="0"/>
          <w:numId w:val="1"/>
        </w:numPr>
        <w:pBdr>
          <w:top w:val="nil"/>
          <w:left w:val="nil"/>
          <w:bottom w:val="nil"/>
          <w:right w:val="nil"/>
          <w:between w:val="nil"/>
        </w:pBdr>
      </w:pPr>
      <w:r>
        <w:rPr>
          <w:b/>
          <w:u w:val="single"/>
        </w:rPr>
        <w:t xml:space="preserve">EXPLAIN </w:t>
      </w:r>
      <w:r>
        <w:t>the migration stream G and its effect on the population pyramids of the destination countries (Guided Reading #8ciii &amp; attached population pyramid)</w:t>
      </w:r>
    </w:p>
    <w:tbl>
      <w:tblPr>
        <w:tblStyle w:val="a5"/>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6C6B7563" w14:textId="77777777">
        <w:tc>
          <w:tcPr>
            <w:tcW w:w="8640" w:type="dxa"/>
            <w:shd w:val="clear" w:color="auto" w:fill="auto"/>
            <w:tcMar>
              <w:top w:w="100" w:type="dxa"/>
              <w:left w:w="100" w:type="dxa"/>
              <w:bottom w:w="100" w:type="dxa"/>
              <w:right w:w="100" w:type="dxa"/>
            </w:tcMar>
          </w:tcPr>
          <w:p w14:paraId="7E17A6EB" w14:textId="77777777" w:rsidR="00B75A86" w:rsidRDefault="00245148">
            <w:pPr>
              <w:widowControl w:val="0"/>
              <w:rPr>
                <w:color w:val="FF0000"/>
              </w:rPr>
            </w:pPr>
            <w:r>
              <w:rPr>
                <w:color w:val="FF0000"/>
              </w:rPr>
              <w:t xml:space="preserve">Migration stream G represents guest workers from the Philippines and South Asia migrating to the Persian Gulf States largely to work in the dangerous and dirty jobs in oil drilling and in construction projects.  The presence of these guest workers can be seen in the population pyramid of The United Arab Emirates through the large bulge of males in the working age cohorts. </w:t>
            </w:r>
            <w:proofErr w:type="gramStart"/>
            <w:r>
              <w:rPr>
                <w:color w:val="FF0000"/>
              </w:rPr>
              <w:t>Thus</w:t>
            </w:r>
            <w:proofErr w:type="gramEnd"/>
            <w:r>
              <w:rPr>
                <w:color w:val="FF0000"/>
              </w:rPr>
              <w:t xml:space="preserve"> also reflects the fact that Persian Gulf states have the highest proportion of immigrants in their countries compared to native born populations.  </w:t>
            </w:r>
          </w:p>
        </w:tc>
      </w:tr>
    </w:tbl>
    <w:p w14:paraId="71834615" w14:textId="77777777" w:rsidR="00B75A86" w:rsidRDefault="00245148">
      <w:pPr>
        <w:numPr>
          <w:ilvl w:val="0"/>
          <w:numId w:val="1"/>
        </w:numPr>
        <w:pBdr>
          <w:top w:val="nil"/>
          <w:left w:val="nil"/>
          <w:bottom w:val="nil"/>
          <w:right w:val="nil"/>
          <w:between w:val="nil"/>
        </w:pBdr>
      </w:pPr>
      <w:bookmarkStart w:id="0" w:name="_74agbex7i7we" w:colFirst="0" w:colLast="0"/>
      <w:bookmarkEnd w:id="0"/>
      <w:r>
        <w:rPr>
          <w:color w:val="000000"/>
        </w:rPr>
        <w:t xml:space="preserve">With reference to the DTM, </w:t>
      </w:r>
      <w:r>
        <w:rPr>
          <w:b/>
          <w:u w:val="single"/>
        </w:rPr>
        <w:t>DESCRIBE</w:t>
      </w:r>
      <w:r>
        <w:rPr>
          <w:b/>
          <w:color w:val="000000"/>
          <w:u w:val="single"/>
        </w:rPr>
        <w:t xml:space="preserve"> </w:t>
      </w:r>
      <w:r>
        <w:rPr>
          <w:color w:val="000000"/>
        </w:rPr>
        <w:t>the demographic/economic problem migration streams E-F help to alleviate for the DESTINATION countries (</w:t>
      </w:r>
      <w:proofErr w:type="spellStart"/>
      <w:r>
        <w:rPr>
          <w:color w:val="000000"/>
        </w:rPr>
        <w:t>powerpoint</w:t>
      </w:r>
      <w:proofErr w:type="spellEnd"/>
      <w:r>
        <w:rPr>
          <w:color w:val="000000"/>
        </w:rPr>
        <w:t xml:space="preserve">/discussion). </w:t>
      </w:r>
    </w:p>
    <w:tbl>
      <w:tblPr>
        <w:tblStyle w:val="a6"/>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16B04D83" w14:textId="77777777">
        <w:tc>
          <w:tcPr>
            <w:tcW w:w="8640" w:type="dxa"/>
            <w:shd w:val="clear" w:color="auto" w:fill="auto"/>
            <w:tcMar>
              <w:top w:w="100" w:type="dxa"/>
              <w:left w:w="100" w:type="dxa"/>
              <w:bottom w:w="100" w:type="dxa"/>
              <w:right w:w="100" w:type="dxa"/>
            </w:tcMar>
          </w:tcPr>
          <w:p w14:paraId="54247BDA" w14:textId="77777777" w:rsidR="00B75A86" w:rsidRDefault="00245148">
            <w:pPr>
              <w:widowControl w:val="0"/>
            </w:pPr>
            <w:r>
              <w:rPr>
                <w:color w:val="FF0000"/>
              </w:rPr>
              <w:t xml:space="preserve">Guest worker programs could help to offset the aging populations of countries in stage four and stage five.  Many European countries have progressed into these later stages demographically.  As a </w:t>
            </w:r>
            <w:proofErr w:type="gramStart"/>
            <w:r>
              <w:rPr>
                <w:color w:val="FF0000"/>
              </w:rPr>
              <w:t>consequence</w:t>
            </w:r>
            <w:proofErr w:type="gramEnd"/>
            <w:r>
              <w:rPr>
                <w:color w:val="FF0000"/>
              </w:rPr>
              <w:t xml:space="preserve"> they have high aged dependency and a shrinking workforce.  Guest workers can serve to strengthen the number of working age adults and to help pay taxes that would contribute to supporting the needs of the elderly which include pension and medical care such as skilled nursing and or assisted living as they age.</w:t>
            </w:r>
          </w:p>
        </w:tc>
      </w:tr>
    </w:tbl>
    <w:p w14:paraId="049A62F9" w14:textId="77777777" w:rsidR="00B75A86" w:rsidRDefault="00245148">
      <w:pPr>
        <w:numPr>
          <w:ilvl w:val="0"/>
          <w:numId w:val="1"/>
        </w:numPr>
      </w:pPr>
      <w:r>
        <w:rPr>
          <w:b/>
          <w:u w:val="single"/>
        </w:rPr>
        <w:t xml:space="preserve">EXPLAIN two </w:t>
      </w:r>
      <w:r>
        <w:t xml:space="preserve">social/cultural problems facing DESTINATION countries </w:t>
      </w:r>
      <w:proofErr w:type="gramStart"/>
      <w:r>
        <w:t>as a result of</w:t>
      </w:r>
      <w:proofErr w:type="gramEnd"/>
      <w:r>
        <w:t xml:space="preserve"> migration streams E-F. </w:t>
      </w:r>
    </w:p>
    <w:tbl>
      <w:tblPr>
        <w:tblStyle w:val="a7"/>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210ACCB8" w14:textId="77777777">
        <w:tc>
          <w:tcPr>
            <w:tcW w:w="8640" w:type="dxa"/>
            <w:shd w:val="clear" w:color="auto" w:fill="auto"/>
            <w:tcMar>
              <w:top w:w="100" w:type="dxa"/>
              <w:left w:w="100" w:type="dxa"/>
              <w:bottom w:w="100" w:type="dxa"/>
              <w:right w:w="100" w:type="dxa"/>
            </w:tcMar>
          </w:tcPr>
          <w:p w14:paraId="31D3AFC4" w14:textId="77777777" w:rsidR="00B75A86" w:rsidRDefault="00245148">
            <w:pPr>
              <w:widowControl w:val="0"/>
              <w:rPr>
                <w:color w:val="FF0000"/>
              </w:rPr>
            </w:pPr>
            <w:r>
              <w:rPr>
                <w:color w:val="FF0000"/>
              </w:rPr>
              <w:t xml:space="preserve">One problem faced by migrants in destination countries is ghettoization.  Migrants (often Muslim) are clustered in high poverty, high unemployment communities that </w:t>
            </w:r>
            <w:r>
              <w:rPr>
                <w:color w:val="FF0000"/>
              </w:rPr>
              <w:lastRenderedPageBreak/>
              <w:t xml:space="preserve">are largely isolated from the general population.  </w:t>
            </w:r>
            <w:proofErr w:type="gramStart"/>
            <w:r>
              <w:rPr>
                <w:color w:val="FF0000"/>
              </w:rPr>
              <w:t>Often</w:t>
            </w:r>
            <w:proofErr w:type="gramEnd"/>
            <w:r>
              <w:rPr>
                <w:color w:val="FF0000"/>
              </w:rPr>
              <w:t xml:space="preserve"> they reside in government subsidized housing built purposefully on the outer edge of cities so as to not interfere with the country’s tourism industry.  This high poverty and isolation often </w:t>
            </w:r>
            <w:proofErr w:type="gramStart"/>
            <w:r>
              <w:rPr>
                <w:color w:val="FF0000"/>
              </w:rPr>
              <w:t>makes</w:t>
            </w:r>
            <w:proofErr w:type="gramEnd"/>
            <w:r>
              <w:rPr>
                <w:color w:val="FF0000"/>
              </w:rPr>
              <w:t xml:space="preserve"> immigrants feel like mainstream society has not accepted them and makes them susceptible to radicalization.</w:t>
            </w:r>
          </w:p>
        </w:tc>
      </w:tr>
    </w:tbl>
    <w:p w14:paraId="365C7281" w14:textId="77777777" w:rsidR="00B75A86" w:rsidRDefault="00B75A86">
      <w:bookmarkStart w:id="1" w:name="_gjdgxs" w:colFirst="0" w:colLast="0"/>
      <w:bookmarkEnd w:id="1"/>
    </w:p>
    <w:tbl>
      <w:tblPr>
        <w:tblStyle w:val="a8"/>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398BA1A4" w14:textId="77777777">
        <w:tc>
          <w:tcPr>
            <w:tcW w:w="8640" w:type="dxa"/>
            <w:shd w:val="clear" w:color="auto" w:fill="auto"/>
            <w:tcMar>
              <w:top w:w="100" w:type="dxa"/>
              <w:left w:w="100" w:type="dxa"/>
              <w:bottom w:w="100" w:type="dxa"/>
              <w:right w:w="100" w:type="dxa"/>
            </w:tcMar>
          </w:tcPr>
          <w:p w14:paraId="13A19988" w14:textId="77777777" w:rsidR="00B75A86" w:rsidRDefault="00245148">
            <w:pPr>
              <w:widowControl w:val="0"/>
              <w:rPr>
                <w:color w:val="FF0000"/>
              </w:rPr>
            </w:pPr>
            <w:r>
              <w:rPr>
                <w:color w:val="FF0000"/>
              </w:rPr>
              <w:t xml:space="preserve">One reaction to the migration from within the European Union and from LDCS has been the rise of nativism. Nativism is the belief that native born interests should be supported rather than those of immigrant communities.  Examples of the rise of nativism include the Brexit vote in the United Kingdom to leave the European Union and the popularity of </w:t>
            </w:r>
            <w:proofErr w:type="gramStart"/>
            <w:r>
              <w:rPr>
                <w:color w:val="FF0000"/>
              </w:rPr>
              <w:t>right wing</w:t>
            </w:r>
            <w:proofErr w:type="gramEnd"/>
            <w:r>
              <w:rPr>
                <w:color w:val="FF0000"/>
              </w:rPr>
              <w:t xml:space="preserve"> nationalist, anti-immigrant politicians like Marine Le Pen in France and Viktor Orban in Hungary.</w:t>
            </w:r>
          </w:p>
        </w:tc>
      </w:tr>
    </w:tbl>
    <w:p w14:paraId="3CC4E300" w14:textId="77777777" w:rsidR="00B75A86" w:rsidRDefault="00B75A86">
      <w:pPr>
        <w:ind w:left="720"/>
      </w:pPr>
    </w:p>
    <w:p w14:paraId="68454958" w14:textId="77777777" w:rsidR="00B75A86" w:rsidRDefault="00B75A86">
      <w:pPr>
        <w:pBdr>
          <w:top w:val="nil"/>
          <w:left w:val="nil"/>
          <w:bottom w:val="nil"/>
          <w:right w:val="nil"/>
          <w:between w:val="nil"/>
        </w:pBdr>
      </w:pPr>
      <w:bookmarkStart w:id="2" w:name="_9tmo6c8p5rx3" w:colFirst="0" w:colLast="0"/>
      <w:bookmarkEnd w:id="2"/>
    </w:p>
    <w:p w14:paraId="451BA6B6" w14:textId="77777777" w:rsidR="00B75A86" w:rsidRDefault="00B75A86">
      <w:pPr>
        <w:pBdr>
          <w:top w:val="nil"/>
          <w:left w:val="nil"/>
          <w:bottom w:val="nil"/>
          <w:right w:val="nil"/>
          <w:between w:val="nil"/>
        </w:pBdr>
      </w:pPr>
      <w:bookmarkStart w:id="3" w:name="_qk0ziov8bc6r" w:colFirst="0" w:colLast="0"/>
      <w:bookmarkEnd w:id="3"/>
    </w:p>
    <w:p w14:paraId="50D7639E" w14:textId="77777777" w:rsidR="00B75A86" w:rsidRDefault="00B75A86">
      <w:pPr>
        <w:pBdr>
          <w:top w:val="nil"/>
          <w:left w:val="nil"/>
          <w:bottom w:val="nil"/>
          <w:right w:val="nil"/>
          <w:between w:val="nil"/>
        </w:pBdr>
      </w:pPr>
      <w:bookmarkStart w:id="4" w:name="_limzencnq7s4" w:colFirst="0" w:colLast="0"/>
      <w:bookmarkEnd w:id="4"/>
    </w:p>
    <w:p w14:paraId="72157385" w14:textId="77777777" w:rsidR="00B75A86" w:rsidRDefault="00B75A86">
      <w:pPr>
        <w:pBdr>
          <w:top w:val="nil"/>
          <w:left w:val="nil"/>
          <w:bottom w:val="nil"/>
          <w:right w:val="nil"/>
          <w:between w:val="nil"/>
        </w:pBdr>
      </w:pPr>
      <w:bookmarkStart w:id="5" w:name="_wp55cig1x2xe" w:colFirst="0" w:colLast="0"/>
      <w:bookmarkEnd w:id="5"/>
    </w:p>
    <w:p w14:paraId="3BFDAE54" w14:textId="77777777" w:rsidR="00B75A86" w:rsidRDefault="00B75A86">
      <w:pPr>
        <w:pBdr>
          <w:top w:val="nil"/>
          <w:left w:val="nil"/>
          <w:bottom w:val="nil"/>
          <w:right w:val="nil"/>
          <w:between w:val="nil"/>
        </w:pBdr>
      </w:pPr>
      <w:bookmarkStart w:id="6" w:name="_7e3vzt71to7y" w:colFirst="0" w:colLast="0"/>
      <w:bookmarkEnd w:id="6"/>
    </w:p>
    <w:p w14:paraId="0E158D7B" w14:textId="77777777" w:rsidR="00B75A86" w:rsidRDefault="00B75A86"/>
    <w:p w14:paraId="6BE16DAA" w14:textId="77777777" w:rsidR="00B75A86" w:rsidRDefault="00245148">
      <w:pPr>
        <w:tabs>
          <w:tab w:val="left" w:pos="5130"/>
        </w:tabs>
      </w:pPr>
      <w:r>
        <w:t xml:space="preserve"> </w:t>
      </w:r>
    </w:p>
    <w:p w14:paraId="423905A0" w14:textId="77777777" w:rsidR="00B75A86" w:rsidRDefault="00B75A86">
      <w:pPr>
        <w:ind w:right="-1170"/>
        <w:rPr>
          <w:b/>
        </w:rPr>
      </w:pPr>
    </w:p>
    <w:p w14:paraId="20999023" w14:textId="77777777" w:rsidR="00B75A86" w:rsidRDefault="00B75A86">
      <w:pPr>
        <w:ind w:right="-1170"/>
        <w:rPr>
          <w:b/>
          <w:u w:val="single"/>
        </w:rPr>
      </w:pPr>
    </w:p>
    <w:p w14:paraId="3E3B4D5B" w14:textId="77777777" w:rsidR="00B75A86" w:rsidRDefault="00B75A86">
      <w:pPr>
        <w:ind w:right="-1170"/>
        <w:rPr>
          <w:b/>
          <w:u w:val="single"/>
        </w:rPr>
      </w:pPr>
    </w:p>
    <w:p w14:paraId="04137035" w14:textId="77777777" w:rsidR="00B75A86" w:rsidRDefault="00B75A86">
      <w:pPr>
        <w:ind w:right="-1170"/>
        <w:rPr>
          <w:b/>
          <w:u w:val="single"/>
        </w:rPr>
      </w:pPr>
    </w:p>
    <w:p w14:paraId="78C4540D" w14:textId="77777777" w:rsidR="00B75A86" w:rsidRDefault="00B75A86">
      <w:pPr>
        <w:ind w:right="-1170"/>
        <w:rPr>
          <w:b/>
          <w:u w:val="single"/>
        </w:rPr>
      </w:pPr>
    </w:p>
    <w:p w14:paraId="1ED97CC6" w14:textId="77777777" w:rsidR="00B75A86" w:rsidRDefault="00B75A86">
      <w:pPr>
        <w:ind w:right="-1170"/>
        <w:rPr>
          <w:b/>
          <w:u w:val="single"/>
        </w:rPr>
      </w:pPr>
    </w:p>
    <w:p w14:paraId="189469C2" w14:textId="77777777" w:rsidR="00B75A86" w:rsidRDefault="00245148">
      <w:pPr>
        <w:ind w:right="-1170"/>
        <w:rPr>
          <w:b/>
          <w:u w:val="single"/>
        </w:rPr>
      </w:pPr>
      <w:r>
        <w:rPr>
          <w:b/>
          <w:u w:val="single"/>
        </w:rPr>
        <w:t xml:space="preserve"> </w:t>
      </w:r>
    </w:p>
    <w:p w14:paraId="10AA094D" w14:textId="77777777" w:rsidR="00B75A86" w:rsidRDefault="00B75A86">
      <w:pPr>
        <w:ind w:right="-1170"/>
        <w:rPr>
          <w:b/>
          <w:u w:val="single"/>
        </w:rPr>
      </w:pPr>
    </w:p>
    <w:p w14:paraId="66338FEF" w14:textId="77777777" w:rsidR="00B75A86" w:rsidRDefault="00B75A86">
      <w:pPr>
        <w:ind w:right="-1170"/>
        <w:rPr>
          <w:b/>
          <w:u w:val="single"/>
        </w:rPr>
      </w:pPr>
    </w:p>
    <w:p w14:paraId="6325B02B" w14:textId="77777777" w:rsidR="00B75A86" w:rsidRDefault="00245148">
      <w:pPr>
        <w:ind w:right="-1170"/>
        <w:rPr>
          <w:b/>
          <w:u w:val="single"/>
        </w:rPr>
      </w:pPr>
      <w:r>
        <w:br w:type="page"/>
      </w:r>
    </w:p>
    <w:p w14:paraId="37E4547D" w14:textId="77777777" w:rsidR="00B75A86" w:rsidRDefault="00B75A86">
      <w:pPr>
        <w:ind w:right="-1170"/>
        <w:rPr>
          <w:b/>
          <w:u w:val="single"/>
        </w:rPr>
      </w:pPr>
    </w:p>
    <w:p w14:paraId="4D8A0458" w14:textId="77777777" w:rsidR="00B75A86" w:rsidRDefault="00B75A86">
      <w:pPr>
        <w:ind w:right="-1170"/>
        <w:rPr>
          <w:b/>
          <w:u w:val="single"/>
        </w:rPr>
      </w:pPr>
    </w:p>
    <w:p w14:paraId="42D58201" w14:textId="77777777" w:rsidR="00B75A86" w:rsidRDefault="00245148">
      <w:pPr>
        <w:ind w:right="-1170"/>
        <w:rPr>
          <w:b/>
          <w:u w:val="single"/>
        </w:rPr>
      </w:pPr>
      <w:r>
        <w:rPr>
          <w:b/>
          <w:noProof/>
          <w:u w:val="single"/>
        </w:rPr>
        <w:drawing>
          <wp:anchor distT="0" distB="0" distL="114300" distR="114300" simplePos="0" relativeHeight="251661312" behindDoc="0" locked="0" layoutInCell="1" hidden="0" allowOverlap="1" wp14:anchorId="4D9ADF14" wp14:editId="496CE7CB">
            <wp:simplePos x="0" y="0"/>
            <wp:positionH relativeFrom="page">
              <wp:posOffset>652463</wp:posOffset>
            </wp:positionH>
            <wp:positionV relativeFrom="page">
              <wp:posOffset>495538</wp:posOffset>
            </wp:positionV>
            <wp:extent cx="2933700" cy="3474720"/>
            <wp:effectExtent l="0" t="0" r="0" b="0"/>
            <wp:wrapSquare wrapText="bothSides" distT="0" distB="0" distL="114300" distR="114300"/>
            <wp:docPr id="8" name="image4.jp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ext, map&#10;&#10;Description automatically generated"/>
                    <pic:cNvPicPr preferRelativeResize="0"/>
                  </pic:nvPicPr>
                  <pic:blipFill>
                    <a:blip r:embed="rId8"/>
                    <a:srcRect/>
                    <a:stretch>
                      <a:fillRect/>
                    </a:stretch>
                  </pic:blipFill>
                  <pic:spPr>
                    <a:xfrm>
                      <a:off x="0" y="0"/>
                      <a:ext cx="2933700" cy="3474720"/>
                    </a:xfrm>
                    <a:prstGeom prst="rect">
                      <a:avLst/>
                    </a:prstGeom>
                    <a:ln/>
                  </pic:spPr>
                </pic:pic>
              </a:graphicData>
            </a:graphic>
          </wp:anchor>
        </w:drawing>
      </w:r>
    </w:p>
    <w:p w14:paraId="13E938A2" w14:textId="77777777" w:rsidR="00B75A86" w:rsidRDefault="00245148">
      <w:pPr>
        <w:ind w:right="-1170"/>
        <w:rPr>
          <w:b/>
          <w:u w:val="single"/>
        </w:rPr>
      </w:pPr>
      <w:r>
        <w:rPr>
          <w:b/>
          <w:noProof/>
          <w:u w:val="single"/>
        </w:rPr>
        <w:drawing>
          <wp:anchor distT="0" distB="0" distL="114300" distR="114300" simplePos="0" relativeHeight="251662336" behindDoc="0" locked="0" layoutInCell="1" hidden="0" allowOverlap="1" wp14:anchorId="7205354E" wp14:editId="4CDAD404">
            <wp:simplePos x="0" y="0"/>
            <wp:positionH relativeFrom="page">
              <wp:posOffset>3914775</wp:posOffset>
            </wp:positionH>
            <wp:positionV relativeFrom="page">
              <wp:posOffset>666988</wp:posOffset>
            </wp:positionV>
            <wp:extent cx="3513455" cy="3406775"/>
            <wp:effectExtent l="0" t="0" r="0" b="0"/>
            <wp:wrapSquare wrapText="bothSides" distT="0" distB="0" distL="114300" distR="114300"/>
            <wp:docPr id="9" name="image1.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map&#10;&#10;Description automatically generated"/>
                    <pic:cNvPicPr preferRelativeResize="0"/>
                  </pic:nvPicPr>
                  <pic:blipFill>
                    <a:blip r:embed="rId9"/>
                    <a:srcRect/>
                    <a:stretch>
                      <a:fillRect/>
                    </a:stretch>
                  </pic:blipFill>
                  <pic:spPr>
                    <a:xfrm>
                      <a:off x="0" y="0"/>
                      <a:ext cx="3513455" cy="3406775"/>
                    </a:xfrm>
                    <a:prstGeom prst="rect">
                      <a:avLst/>
                    </a:prstGeom>
                    <a:ln/>
                  </pic:spPr>
                </pic:pic>
              </a:graphicData>
            </a:graphic>
          </wp:anchor>
        </w:drawing>
      </w:r>
    </w:p>
    <w:p w14:paraId="752E5146" w14:textId="77777777" w:rsidR="00B75A86" w:rsidRDefault="00B75A86">
      <w:pPr>
        <w:ind w:right="-1170"/>
        <w:rPr>
          <w:b/>
          <w:u w:val="single"/>
        </w:rPr>
      </w:pPr>
    </w:p>
    <w:p w14:paraId="0CF0F400" w14:textId="77777777" w:rsidR="00B75A86" w:rsidRDefault="00B75A86">
      <w:pPr>
        <w:ind w:right="-1170"/>
        <w:rPr>
          <w:b/>
          <w:u w:val="single"/>
        </w:rPr>
      </w:pPr>
    </w:p>
    <w:p w14:paraId="12CD6A5C" w14:textId="77777777" w:rsidR="00B75A86" w:rsidRDefault="00B75A86">
      <w:pPr>
        <w:ind w:right="-1170"/>
        <w:rPr>
          <w:b/>
          <w:u w:val="single"/>
        </w:rPr>
      </w:pPr>
    </w:p>
    <w:p w14:paraId="6D761466" w14:textId="77777777" w:rsidR="00B75A86" w:rsidRDefault="00B75A86">
      <w:pPr>
        <w:ind w:right="-1170"/>
        <w:rPr>
          <w:b/>
          <w:u w:val="single"/>
        </w:rPr>
      </w:pPr>
    </w:p>
    <w:p w14:paraId="65F98A1C" w14:textId="77777777" w:rsidR="00B75A86" w:rsidRDefault="00B75A86">
      <w:pPr>
        <w:ind w:right="-1170"/>
        <w:rPr>
          <w:b/>
          <w:u w:val="single"/>
        </w:rPr>
      </w:pPr>
    </w:p>
    <w:p w14:paraId="31343428" w14:textId="77777777" w:rsidR="00B75A86" w:rsidRDefault="00B75A86">
      <w:pPr>
        <w:ind w:right="-1170"/>
        <w:rPr>
          <w:b/>
          <w:u w:val="single"/>
        </w:rPr>
      </w:pPr>
    </w:p>
    <w:p w14:paraId="3AC1B028" w14:textId="77777777" w:rsidR="00B75A86" w:rsidRDefault="00B75A86">
      <w:pPr>
        <w:ind w:right="-1170"/>
        <w:rPr>
          <w:b/>
          <w:u w:val="single"/>
        </w:rPr>
      </w:pPr>
    </w:p>
    <w:p w14:paraId="338FCF44" w14:textId="77777777" w:rsidR="00B75A86" w:rsidRDefault="00B75A86">
      <w:pPr>
        <w:ind w:right="-1170"/>
        <w:rPr>
          <w:b/>
          <w:u w:val="single"/>
        </w:rPr>
      </w:pPr>
    </w:p>
    <w:p w14:paraId="2F0F2A49" w14:textId="77777777" w:rsidR="00B75A86" w:rsidRDefault="00B75A86">
      <w:pPr>
        <w:ind w:right="-1170"/>
        <w:rPr>
          <w:b/>
          <w:u w:val="single"/>
        </w:rPr>
      </w:pPr>
    </w:p>
    <w:p w14:paraId="73D61067" w14:textId="77777777" w:rsidR="00B75A86" w:rsidRDefault="00B75A86">
      <w:pPr>
        <w:ind w:right="-1170"/>
        <w:rPr>
          <w:b/>
          <w:u w:val="single"/>
        </w:rPr>
      </w:pPr>
    </w:p>
    <w:p w14:paraId="7640301B" w14:textId="77777777" w:rsidR="00B75A86" w:rsidRDefault="00B75A86">
      <w:pPr>
        <w:ind w:right="-1170"/>
        <w:rPr>
          <w:b/>
          <w:u w:val="single"/>
        </w:rPr>
      </w:pPr>
    </w:p>
    <w:p w14:paraId="17828335" w14:textId="77777777" w:rsidR="00B75A86" w:rsidRDefault="00B75A86">
      <w:pPr>
        <w:ind w:right="-1170"/>
        <w:rPr>
          <w:b/>
          <w:u w:val="single"/>
        </w:rPr>
      </w:pPr>
    </w:p>
    <w:p w14:paraId="04F0446D" w14:textId="77777777" w:rsidR="00B75A86" w:rsidRDefault="00B75A86">
      <w:pPr>
        <w:ind w:right="-1170"/>
        <w:rPr>
          <w:b/>
          <w:u w:val="single"/>
        </w:rPr>
      </w:pPr>
    </w:p>
    <w:p w14:paraId="107DB79B" w14:textId="77777777" w:rsidR="00B75A86" w:rsidRDefault="00B75A86">
      <w:pPr>
        <w:ind w:right="-1170"/>
        <w:rPr>
          <w:b/>
          <w:u w:val="single"/>
        </w:rPr>
      </w:pPr>
    </w:p>
    <w:p w14:paraId="41F97D04" w14:textId="77777777" w:rsidR="00B75A86" w:rsidRDefault="00B75A86">
      <w:pPr>
        <w:ind w:right="-1170"/>
        <w:rPr>
          <w:b/>
          <w:u w:val="single"/>
        </w:rPr>
      </w:pPr>
    </w:p>
    <w:p w14:paraId="1B3DD5C7" w14:textId="77777777" w:rsidR="00B75A86" w:rsidRDefault="00B75A86">
      <w:pPr>
        <w:ind w:right="-1170"/>
        <w:rPr>
          <w:b/>
          <w:u w:val="single"/>
        </w:rPr>
      </w:pPr>
    </w:p>
    <w:p w14:paraId="2E3EE62C" w14:textId="77777777" w:rsidR="00B75A86" w:rsidRDefault="00B75A86">
      <w:pPr>
        <w:ind w:right="-1170"/>
        <w:rPr>
          <w:b/>
          <w:u w:val="single"/>
        </w:rPr>
      </w:pPr>
    </w:p>
    <w:p w14:paraId="3E10E646" w14:textId="77777777" w:rsidR="00B75A86" w:rsidRDefault="00245148">
      <w:pPr>
        <w:ind w:right="-1170"/>
        <w:rPr>
          <w:b/>
          <w:u w:val="single"/>
        </w:rPr>
      </w:pPr>
      <w:r>
        <w:rPr>
          <w:b/>
          <w:noProof/>
          <w:u w:val="single"/>
        </w:rPr>
        <w:drawing>
          <wp:anchor distT="0" distB="0" distL="114300" distR="114300" simplePos="0" relativeHeight="251663360" behindDoc="0" locked="0" layoutInCell="1" hidden="0" allowOverlap="1" wp14:anchorId="02047FD7" wp14:editId="01A8FB2E">
            <wp:simplePos x="0" y="0"/>
            <wp:positionH relativeFrom="page">
              <wp:posOffset>3733800</wp:posOffset>
            </wp:positionH>
            <wp:positionV relativeFrom="page">
              <wp:posOffset>4101048</wp:posOffset>
            </wp:positionV>
            <wp:extent cx="3696335" cy="3696335"/>
            <wp:effectExtent l="0" t="0" r="0" b="0"/>
            <wp:wrapSquare wrapText="bothSides" distT="0" distB="0" distL="114300" distR="114300"/>
            <wp:docPr id="4" name="image2.jp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map&#10;&#10;Description automatically generated"/>
                    <pic:cNvPicPr preferRelativeResize="0"/>
                  </pic:nvPicPr>
                  <pic:blipFill>
                    <a:blip r:embed="rId10"/>
                    <a:srcRect/>
                    <a:stretch>
                      <a:fillRect/>
                    </a:stretch>
                  </pic:blipFill>
                  <pic:spPr>
                    <a:xfrm>
                      <a:off x="0" y="0"/>
                      <a:ext cx="3696335" cy="3696335"/>
                    </a:xfrm>
                    <a:prstGeom prst="rect">
                      <a:avLst/>
                    </a:prstGeom>
                    <a:ln/>
                  </pic:spPr>
                </pic:pic>
              </a:graphicData>
            </a:graphic>
          </wp:anchor>
        </w:drawing>
      </w:r>
    </w:p>
    <w:p w14:paraId="295EDF6D" w14:textId="77777777" w:rsidR="00B75A86" w:rsidRDefault="00245148">
      <w:pPr>
        <w:ind w:right="-1170"/>
        <w:rPr>
          <w:b/>
          <w:u w:val="single"/>
        </w:rPr>
      </w:pPr>
      <w:r>
        <w:rPr>
          <w:b/>
          <w:noProof/>
          <w:u w:val="single"/>
        </w:rPr>
        <w:lastRenderedPageBreak/>
        <w:drawing>
          <wp:anchor distT="0" distB="0" distL="114300" distR="114300" simplePos="0" relativeHeight="251664384" behindDoc="0" locked="0" layoutInCell="1" hidden="0" allowOverlap="1" wp14:anchorId="4AB8BD4C" wp14:editId="2C42F62E">
            <wp:simplePos x="0" y="0"/>
            <wp:positionH relativeFrom="page">
              <wp:posOffset>466725</wp:posOffset>
            </wp:positionH>
            <wp:positionV relativeFrom="page">
              <wp:posOffset>4229933</wp:posOffset>
            </wp:positionV>
            <wp:extent cx="2925445" cy="3625850"/>
            <wp:effectExtent l="0" t="0" r="0" b="0"/>
            <wp:wrapSquare wrapText="bothSides" distT="0" distB="0" distL="114300" distR="114300"/>
            <wp:docPr id="1" name="image5.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ext&#10;&#10;Description automatically generated"/>
                    <pic:cNvPicPr preferRelativeResize="0"/>
                  </pic:nvPicPr>
                  <pic:blipFill>
                    <a:blip r:embed="rId11"/>
                    <a:srcRect/>
                    <a:stretch>
                      <a:fillRect/>
                    </a:stretch>
                  </pic:blipFill>
                  <pic:spPr>
                    <a:xfrm>
                      <a:off x="0" y="0"/>
                      <a:ext cx="2925445" cy="3625850"/>
                    </a:xfrm>
                    <a:prstGeom prst="rect">
                      <a:avLst/>
                    </a:prstGeom>
                    <a:ln/>
                  </pic:spPr>
                </pic:pic>
              </a:graphicData>
            </a:graphic>
          </wp:anchor>
        </w:drawing>
      </w:r>
    </w:p>
    <w:p w14:paraId="37AE23D4" w14:textId="77777777" w:rsidR="00B75A86" w:rsidRDefault="00B75A86">
      <w:pPr>
        <w:ind w:right="-1170"/>
        <w:rPr>
          <w:b/>
          <w:u w:val="single"/>
        </w:rPr>
      </w:pPr>
    </w:p>
    <w:p w14:paraId="2EA13D94" w14:textId="77777777" w:rsidR="00B75A86" w:rsidRDefault="00B75A86">
      <w:pPr>
        <w:ind w:right="-1170"/>
        <w:rPr>
          <w:b/>
          <w:u w:val="single"/>
        </w:rPr>
      </w:pPr>
    </w:p>
    <w:p w14:paraId="7AC42E21" w14:textId="77777777" w:rsidR="00B75A86" w:rsidRDefault="00B75A86">
      <w:pPr>
        <w:ind w:right="-1170"/>
        <w:rPr>
          <w:b/>
          <w:u w:val="single"/>
        </w:rPr>
      </w:pPr>
    </w:p>
    <w:p w14:paraId="532AA03F" w14:textId="77777777" w:rsidR="00B75A86" w:rsidRDefault="00B75A86">
      <w:pPr>
        <w:ind w:right="-1170"/>
        <w:rPr>
          <w:b/>
          <w:u w:val="single"/>
        </w:rPr>
      </w:pPr>
    </w:p>
    <w:p w14:paraId="25527F42" w14:textId="77777777" w:rsidR="00B75A86" w:rsidRDefault="00B75A86">
      <w:pPr>
        <w:ind w:right="-1170"/>
        <w:rPr>
          <w:b/>
          <w:u w:val="single"/>
        </w:rPr>
      </w:pPr>
    </w:p>
    <w:p w14:paraId="68E8CFCE" w14:textId="77777777" w:rsidR="00B75A86" w:rsidRDefault="00B75A86">
      <w:pPr>
        <w:ind w:right="-1170"/>
        <w:rPr>
          <w:b/>
          <w:u w:val="single"/>
        </w:rPr>
      </w:pPr>
    </w:p>
    <w:p w14:paraId="467900F4" w14:textId="77777777" w:rsidR="00B75A86" w:rsidRDefault="00B75A86">
      <w:pPr>
        <w:ind w:right="-1170"/>
        <w:rPr>
          <w:b/>
          <w:u w:val="single"/>
        </w:rPr>
      </w:pPr>
    </w:p>
    <w:p w14:paraId="2B2678CB" w14:textId="77777777" w:rsidR="00B75A86" w:rsidRDefault="00B75A86">
      <w:pPr>
        <w:ind w:right="-1170"/>
        <w:rPr>
          <w:b/>
          <w:u w:val="single"/>
        </w:rPr>
      </w:pPr>
    </w:p>
    <w:p w14:paraId="7DF4C9A7" w14:textId="77777777" w:rsidR="00B75A86" w:rsidRDefault="00B75A86">
      <w:pPr>
        <w:ind w:right="-1170"/>
        <w:rPr>
          <w:b/>
          <w:u w:val="single"/>
        </w:rPr>
      </w:pPr>
    </w:p>
    <w:p w14:paraId="32E8F791" w14:textId="77777777" w:rsidR="00B75A86" w:rsidRDefault="00B75A86">
      <w:pPr>
        <w:ind w:right="-1170"/>
        <w:rPr>
          <w:b/>
          <w:u w:val="single"/>
        </w:rPr>
      </w:pPr>
    </w:p>
    <w:p w14:paraId="2E6E3EBB" w14:textId="77777777" w:rsidR="00B75A86" w:rsidRDefault="00B75A86">
      <w:pPr>
        <w:ind w:right="-1170"/>
        <w:rPr>
          <w:b/>
          <w:u w:val="single"/>
        </w:rPr>
      </w:pPr>
    </w:p>
    <w:p w14:paraId="56696998" w14:textId="77777777" w:rsidR="00B75A86" w:rsidRDefault="00B75A86">
      <w:pPr>
        <w:ind w:right="-1170"/>
        <w:rPr>
          <w:b/>
          <w:u w:val="single"/>
        </w:rPr>
      </w:pPr>
    </w:p>
    <w:p w14:paraId="2504C802" w14:textId="77777777" w:rsidR="00B75A86" w:rsidRDefault="00B75A86">
      <w:pPr>
        <w:ind w:right="-1170"/>
        <w:rPr>
          <w:b/>
          <w:u w:val="single"/>
        </w:rPr>
      </w:pPr>
    </w:p>
    <w:p w14:paraId="4379BBC2" w14:textId="77777777" w:rsidR="00B75A86" w:rsidRDefault="00B75A86">
      <w:pPr>
        <w:ind w:right="-1170"/>
        <w:rPr>
          <w:b/>
          <w:u w:val="single"/>
        </w:rPr>
      </w:pPr>
    </w:p>
    <w:p w14:paraId="3024E2CF" w14:textId="77777777" w:rsidR="00B75A86" w:rsidRDefault="00B75A86">
      <w:pPr>
        <w:ind w:right="-1170"/>
        <w:rPr>
          <w:b/>
          <w:u w:val="single"/>
        </w:rPr>
      </w:pPr>
    </w:p>
    <w:p w14:paraId="121DF72B" w14:textId="77777777" w:rsidR="00B75A86" w:rsidRDefault="00B75A86">
      <w:pPr>
        <w:ind w:right="-1170"/>
        <w:rPr>
          <w:b/>
          <w:u w:val="single"/>
        </w:rPr>
      </w:pPr>
    </w:p>
    <w:p w14:paraId="229FE98A" w14:textId="77777777" w:rsidR="00B75A86" w:rsidRDefault="00B75A86">
      <w:pPr>
        <w:ind w:right="-1170"/>
        <w:rPr>
          <w:b/>
          <w:u w:val="single"/>
        </w:rPr>
      </w:pPr>
    </w:p>
    <w:p w14:paraId="6BCF2075" w14:textId="77777777" w:rsidR="00B75A86" w:rsidRDefault="00B75A86">
      <w:pPr>
        <w:ind w:right="-1170"/>
        <w:rPr>
          <w:b/>
          <w:u w:val="single"/>
        </w:rPr>
      </w:pPr>
    </w:p>
    <w:p w14:paraId="041D13BB" w14:textId="77777777" w:rsidR="00B75A86" w:rsidRDefault="00B75A86">
      <w:pPr>
        <w:ind w:right="-1170"/>
        <w:rPr>
          <w:b/>
          <w:u w:val="single"/>
        </w:rPr>
      </w:pPr>
    </w:p>
    <w:p w14:paraId="6A8A9DB6" w14:textId="77777777" w:rsidR="00B75A86" w:rsidRDefault="00B75A86">
      <w:pPr>
        <w:ind w:right="-1170"/>
        <w:rPr>
          <w:b/>
          <w:u w:val="single"/>
        </w:rPr>
      </w:pPr>
    </w:p>
    <w:p w14:paraId="62D13278" w14:textId="77777777" w:rsidR="00B75A86" w:rsidRDefault="00B75A86">
      <w:pPr>
        <w:ind w:right="-1170"/>
        <w:rPr>
          <w:b/>
          <w:u w:val="single"/>
        </w:rPr>
      </w:pPr>
    </w:p>
    <w:p w14:paraId="0E8A2041" w14:textId="77777777" w:rsidR="00B75A86" w:rsidRDefault="00245148">
      <w:pPr>
        <w:ind w:right="-1170"/>
        <w:rPr>
          <w:b/>
          <w:u w:val="single"/>
        </w:rPr>
      </w:pPr>
      <w:r>
        <w:rPr>
          <w:b/>
          <w:u w:val="single"/>
        </w:rPr>
        <w:t xml:space="preserve">Question 3 (Migration Streams H-K):  </w:t>
      </w:r>
    </w:p>
    <w:p w14:paraId="64041E59" w14:textId="77777777" w:rsidR="00B75A86" w:rsidRDefault="00245148">
      <w:pPr>
        <w:numPr>
          <w:ilvl w:val="0"/>
          <w:numId w:val="2"/>
        </w:numPr>
        <w:pBdr>
          <w:top w:val="nil"/>
          <w:left w:val="nil"/>
          <w:bottom w:val="nil"/>
          <w:right w:val="nil"/>
          <w:between w:val="nil"/>
        </w:pBdr>
      </w:pPr>
      <w:r>
        <w:rPr>
          <w:b/>
          <w:u w:val="single"/>
        </w:rPr>
        <w:t>DESCRIBE</w:t>
      </w:r>
      <w:r>
        <w:rPr>
          <w:color w:val="000000"/>
        </w:rPr>
        <w:t xml:space="preserve"> the COMMON specific PUSH factor for streams (H-K). (see de </w:t>
      </w:r>
      <w:proofErr w:type="spellStart"/>
      <w:r>
        <w:rPr>
          <w:color w:val="000000"/>
        </w:rPr>
        <w:t>Blij</w:t>
      </w:r>
      <w:proofErr w:type="spellEnd"/>
      <w:r>
        <w:rPr>
          <w:color w:val="000000"/>
        </w:rPr>
        <w:t xml:space="preserve"> p 89 - 93, 102 - 107 and GR #21</w:t>
      </w:r>
      <w:r>
        <w:t xml:space="preserve"> &amp; 23)</w:t>
      </w:r>
    </w:p>
    <w:tbl>
      <w:tblPr>
        <w:tblStyle w:val="a9"/>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4F7C2994" w14:textId="77777777">
        <w:tc>
          <w:tcPr>
            <w:tcW w:w="8640" w:type="dxa"/>
            <w:shd w:val="clear" w:color="auto" w:fill="auto"/>
            <w:tcMar>
              <w:top w:w="100" w:type="dxa"/>
              <w:left w:w="100" w:type="dxa"/>
              <w:bottom w:w="100" w:type="dxa"/>
              <w:right w:w="100" w:type="dxa"/>
            </w:tcMar>
          </w:tcPr>
          <w:p w14:paraId="0D0D3A24" w14:textId="77777777" w:rsidR="00B75A86" w:rsidRDefault="00245148">
            <w:pPr>
              <w:widowControl w:val="0"/>
              <w:pBdr>
                <w:top w:val="nil"/>
                <w:left w:val="nil"/>
                <w:bottom w:val="nil"/>
                <w:right w:val="nil"/>
                <w:between w:val="nil"/>
              </w:pBdr>
              <w:rPr>
                <w:color w:val="FF0000"/>
              </w:rPr>
            </w:pPr>
            <w:r>
              <w:rPr>
                <w:color w:val="FF0000"/>
              </w:rPr>
              <w:t>The common push factor for streams H-K is conflict or war.  Examples of this include the Syrian Civil War (H), the wars in Afghanistan (I), the Rwandan Genocide (J2) and Sudanese Civil War (JI) and the breakup of the former Yugoslavia (K).</w:t>
            </w:r>
          </w:p>
        </w:tc>
      </w:tr>
    </w:tbl>
    <w:p w14:paraId="6953FCF0" w14:textId="77777777" w:rsidR="00B75A86" w:rsidRDefault="00245148">
      <w:pPr>
        <w:numPr>
          <w:ilvl w:val="0"/>
          <w:numId w:val="2"/>
        </w:numPr>
        <w:pBdr>
          <w:top w:val="nil"/>
          <w:left w:val="nil"/>
          <w:bottom w:val="nil"/>
          <w:right w:val="nil"/>
          <w:between w:val="nil"/>
        </w:pBdr>
      </w:pPr>
      <w:r>
        <w:rPr>
          <w:color w:val="000000"/>
        </w:rPr>
        <w:t xml:space="preserve">For migrations H-K, </w:t>
      </w:r>
      <w:r>
        <w:rPr>
          <w:b/>
          <w:color w:val="000000"/>
          <w:u w:val="single"/>
        </w:rPr>
        <w:t>EXPLAIN</w:t>
      </w:r>
      <w:r>
        <w:rPr>
          <w:color w:val="000000"/>
        </w:rPr>
        <w:t xml:space="preserve"> the importance of the push factor on </w:t>
      </w:r>
      <w:r>
        <w:t>whether</w:t>
      </w:r>
      <w:r>
        <w:rPr>
          <w:color w:val="000000"/>
        </w:rPr>
        <w:t xml:space="preserve"> the migrant</w:t>
      </w:r>
      <w:r>
        <w:t>s are allowed entrance i</w:t>
      </w:r>
      <w:r>
        <w:rPr>
          <w:color w:val="000000"/>
        </w:rPr>
        <w:t>nto the DESTINATION countries. (see Rubenstein p 94 - 95, 98 - 99, GR #12)</w:t>
      </w:r>
    </w:p>
    <w:tbl>
      <w:tblPr>
        <w:tblStyle w:val="aa"/>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7502EDBC" w14:textId="77777777">
        <w:tc>
          <w:tcPr>
            <w:tcW w:w="8640" w:type="dxa"/>
            <w:shd w:val="clear" w:color="auto" w:fill="auto"/>
            <w:tcMar>
              <w:top w:w="100" w:type="dxa"/>
              <w:left w:w="100" w:type="dxa"/>
              <w:bottom w:w="100" w:type="dxa"/>
              <w:right w:w="100" w:type="dxa"/>
            </w:tcMar>
          </w:tcPr>
          <w:p w14:paraId="561B6BC9" w14:textId="77777777" w:rsidR="00B75A86" w:rsidRDefault="00245148">
            <w:pPr>
              <w:widowControl w:val="0"/>
              <w:rPr>
                <w:color w:val="FF0000"/>
              </w:rPr>
            </w:pPr>
            <w:r>
              <w:rPr>
                <w:color w:val="FF0000"/>
              </w:rPr>
              <w:t xml:space="preserve">The push factor is important for migrants in streams H-K because if they can prove that they are escaping from harm and cannot return to their home country for fear for their lives then they will be granted refugee status and be given asylum in the destination country.  If they </w:t>
            </w:r>
            <w:proofErr w:type="spellStart"/>
            <w:proofErr w:type="gramStart"/>
            <w:r>
              <w:rPr>
                <w:color w:val="FF0000"/>
              </w:rPr>
              <w:t>can not</w:t>
            </w:r>
            <w:proofErr w:type="spellEnd"/>
            <w:proofErr w:type="gramEnd"/>
            <w:r>
              <w:rPr>
                <w:color w:val="FF0000"/>
              </w:rPr>
              <w:t xml:space="preserve"> prove they are fleeing from a conflict or </w:t>
            </w:r>
            <w:proofErr w:type="gramStart"/>
            <w:r>
              <w:rPr>
                <w:color w:val="FF0000"/>
              </w:rPr>
              <w:lastRenderedPageBreak/>
              <w:t>persecution</w:t>
            </w:r>
            <w:proofErr w:type="gramEnd"/>
            <w:r>
              <w:rPr>
                <w:color w:val="FF0000"/>
              </w:rPr>
              <w:t xml:space="preserve"> then they will be deemed to be voluntary (usually economic) migrants and not granted asylum but rather have to apply for entry through other means. </w:t>
            </w:r>
          </w:p>
        </w:tc>
      </w:tr>
    </w:tbl>
    <w:p w14:paraId="0C673ED6" w14:textId="77777777" w:rsidR="00B75A86" w:rsidRDefault="00B75A86">
      <w:pPr>
        <w:ind w:left="720"/>
      </w:pPr>
    </w:p>
    <w:p w14:paraId="6FE23CD4" w14:textId="77777777" w:rsidR="00B75A86" w:rsidRDefault="00245148">
      <w:r>
        <w:br w:type="page"/>
      </w:r>
    </w:p>
    <w:p w14:paraId="55448DD8" w14:textId="77777777" w:rsidR="00B75A86" w:rsidRDefault="00B75A86"/>
    <w:p w14:paraId="420288FC" w14:textId="77777777" w:rsidR="00B75A86" w:rsidRDefault="00245148">
      <w:r>
        <w:rPr>
          <w:noProof/>
        </w:rPr>
        <w:drawing>
          <wp:anchor distT="0" distB="0" distL="114300" distR="114300" simplePos="0" relativeHeight="251665408" behindDoc="0" locked="0" layoutInCell="1" hidden="0" allowOverlap="1" wp14:anchorId="1FEB06D3" wp14:editId="16718467">
            <wp:simplePos x="0" y="0"/>
            <wp:positionH relativeFrom="page">
              <wp:posOffset>3505200</wp:posOffset>
            </wp:positionH>
            <wp:positionV relativeFrom="page">
              <wp:posOffset>361295</wp:posOffset>
            </wp:positionV>
            <wp:extent cx="3611880" cy="3344545"/>
            <wp:effectExtent l="0" t="0" r="0" b="0"/>
            <wp:wrapSquare wrapText="bothSides" distT="0" distB="0" distL="114300" distR="114300"/>
            <wp:docPr id="3" name="image3.jp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 up of text on a white background&#10;&#10;Description automatically generated"/>
                    <pic:cNvPicPr preferRelativeResize="0"/>
                  </pic:nvPicPr>
                  <pic:blipFill>
                    <a:blip r:embed="rId12"/>
                    <a:srcRect/>
                    <a:stretch>
                      <a:fillRect/>
                    </a:stretch>
                  </pic:blipFill>
                  <pic:spPr>
                    <a:xfrm>
                      <a:off x="0" y="0"/>
                      <a:ext cx="3611880" cy="3344545"/>
                    </a:xfrm>
                    <a:prstGeom prst="rect">
                      <a:avLst/>
                    </a:prstGeom>
                    <a:ln/>
                  </pic:spPr>
                </pic:pic>
              </a:graphicData>
            </a:graphic>
          </wp:anchor>
        </w:drawing>
      </w:r>
    </w:p>
    <w:p w14:paraId="764E0C80" w14:textId="77777777" w:rsidR="00B75A86" w:rsidRDefault="00B75A86"/>
    <w:p w14:paraId="2B428C5A" w14:textId="77777777" w:rsidR="00B75A86" w:rsidRDefault="00245148">
      <w:pPr>
        <w:ind w:right="-1170"/>
      </w:pPr>
      <w:r>
        <w:rPr>
          <w:noProof/>
        </w:rPr>
        <w:drawing>
          <wp:anchor distT="114300" distB="114300" distL="114300" distR="114300" simplePos="0" relativeHeight="251666432" behindDoc="0" locked="0" layoutInCell="1" hidden="0" allowOverlap="1" wp14:anchorId="1BF11C4B" wp14:editId="0BD7178E">
            <wp:simplePos x="0" y="0"/>
            <wp:positionH relativeFrom="page">
              <wp:posOffset>2266950</wp:posOffset>
            </wp:positionH>
            <wp:positionV relativeFrom="page">
              <wp:posOffset>4147780</wp:posOffset>
            </wp:positionV>
            <wp:extent cx="2785459" cy="2867085"/>
            <wp:effectExtent l="0" t="0" r="0" b="0"/>
            <wp:wrapSquare wrapText="bothSides" distT="114300" distB="11430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785459" cy="2867085"/>
                    </a:xfrm>
                    <a:prstGeom prst="rect">
                      <a:avLst/>
                    </a:prstGeom>
                    <a:ln/>
                  </pic:spPr>
                </pic:pic>
              </a:graphicData>
            </a:graphic>
          </wp:anchor>
        </w:drawing>
      </w:r>
    </w:p>
    <w:p w14:paraId="330F2A4B" w14:textId="77777777" w:rsidR="00B75A86" w:rsidRDefault="00B75A86">
      <w:pPr>
        <w:ind w:right="-1170"/>
        <w:rPr>
          <w:b/>
        </w:rPr>
      </w:pPr>
    </w:p>
    <w:p w14:paraId="67D651AA" w14:textId="77777777" w:rsidR="00B75A86" w:rsidRDefault="00245148">
      <w:pPr>
        <w:ind w:right="-1170"/>
        <w:rPr>
          <w:b/>
          <w:u w:val="single"/>
        </w:rPr>
      </w:pPr>
      <w:r>
        <w:rPr>
          <w:b/>
          <w:noProof/>
          <w:u w:val="single"/>
        </w:rPr>
        <w:drawing>
          <wp:anchor distT="114300" distB="114300" distL="114300" distR="114300" simplePos="0" relativeHeight="251667456" behindDoc="0" locked="0" layoutInCell="1" hidden="0" allowOverlap="1" wp14:anchorId="55AF5FCD" wp14:editId="43FB24AC">
            <wp:simplePos x="0" y="0"/>
            <wp:positionH relativeFrom="page">
              <wp:posOffset>666750</wp:posOffset>
            </wp:positionH>
            <wp:positionV relativeFrom="page">
              <wp:posOffset>1123295</wp:posOffset>
            </wp:positionV>
            <wp:extent cx="2622372" cy="3267075"/>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622372" cy="3267075"/>
                    </a:xfrm>
                    <a:prstGeom prst="rect">
                      <a:avLst/>
                    </a:prstGeom>
                    <a:ln/>
                  </pic:spPr>
                </pic:pic>
              </a:graphicData>
            </a:graphic>
          </wp:anchor>
        </w:drawing>
      </w:r>
    </w:p>
    <w:p w14:paraId="2407DF78" w14:textId="77777777" w:rsidR="00B75A86" w:rsidRDefault="00B75A86">
      <w:pPr>
        <w:ind w:right="-1170"/>
        <w:rPr>
          <w:b/>
          <w:u w:val="single"/>
        </w:rPr>
      </w:pPr>
    </w:p>
    <w:p w14:paraId="5D14C9F8" w14:textId="77777777" w:rsidR="00B75A86" w:rsidRDefault="00B75A86">
      <w:pPr>
        <w:ind w:right="-1170"/>
        <w:rPr>
          <w:b/>
          <w:u w:val="single"/>
        </w:rPr>
      </w:pPr>
    </w:p>
    <w:p w14:paraId="019524F6" w14:textId="77777777" w:rsidR="00B75A86" w:rsidRDefault="00B75A86">
      <w:pPr>
        <w:ind w:right="-1170"/>
        <w:rPr>
          <w:b/>
          <w:u w:val="single"/>
        </w:rPr>
      </w:pPr>
    </w:p>
    <w:p w14:paraId="51B79A21" w14:textId="77777777" w:rsidR="00B75A86" w:rsidRDefault="00B75A86">
      <w:pPr>
        <w:ind w:right="-1170"/>
        <w:rPr>
          <w:b/>
          <w:u w:val="single"/>
        </w:rPr>
      </w:pPr>
    </w:p>
    <w:p w14:paraId="0BA0B6A4" w14:textId="77777777" w:rsidR="00B75A86" w:rsidRDefault="00B75A86">
      <w:pPr>
        <w:ind w:right="-1170"/>
        <w:rPr>
          <w:b/>
          <w:u w:val="single"/>
        </w:rPr>
      </w:pPr>
    </w:p>
    <w:p w14:paraId="2F8B5791" w14:textId="77777777" w:rsidR="00B75A86" w:rsidRDefault="00B75A86">
      <w:pPr>
        <w:ind w:right="-1170"/>
        <w:rPr>
          <w:b/>
          <w:u w:val="single"/>
        </w:rPr>
      </w:pPr>
    </w:p>
    <w:p w14:paraId="0FAB330A" w14:textId="77777777" w:rsidR="00B75A86" w:rsidRDefault="00B75A86">
      <w:pPr>
        <w:ind w:right="-1170"/>
        <w:rPr>
          <w:b/>
          <w:u w:val="single"/>
        </w:rPr>
      </w:pPr>
    </w:p>
    <w:p w14:paraId="35D1C68C" w14:textId="77777777" w:rsidR="00B75A86" w:rsidRDefault="00B75A86">
      <w:pPr>
        <w:ind w:right="-1170"/>
        <w:rPr>
          <w:b/>
          <w:u w:val="single"/>
        </w:rPr>
      </w:pPr>
    </w:p>
    <w:p w14:paraId="4BBAC060" w14:textId="77777777" w:rsidR="00B75A86" w:rsidRDefault="00B75A86">
      <w:pPr>
        <w:ind w:right="-1170"/>
        <w:rPr>
          <w:b/>
          <w:u w:val="single"/>
        </w:rPr>
      </w:pPr>
    </w:p>
    <w:p w14:paraId="567302B5" w14:textId="77777777" w:rsidR="00B75A86" w:rsidRDefault="00B75A86">
      <w:pPr>
        <w:ind w:right="-1170"/>
        <w:rPr>
          <w:b/>
          <w:u w:val="single"/>
        </w:rPr>
      </w:pPr>
    </w:p>
    <w:p w14:paraId="153BBFCF" w14:textId="77777777" w:rsidR="00B75A86" w:rsidRDefault="00B75A86">
      <w:pPr>
        <w:ind w:right="-1170"/>
        <w:rPr>
          <w:b/>
          <w:u w:val="single"/>
        </w:rPr>
      </w:pPr>
    </w:p>
    <w:p w14:paraId="303A2AD0" w14:textId="77777777" w:rsidR="00B75A86" w:rsidRDefault="00B75A86">
      <w:pPr>
        <w:ind w:right="-1170"/>
        <w:rPr>
          <w:b/>
          <w:u w:val="single"/>
        </w:rPr>
      </w:pPr>
    </w:p>
    <w:p w14:paraId="42893365" w14:textId="77777777" w:rsidR="00B75A86" w:rsidRDefault="00B75A86">
      <w:pPr>
        <w:ind w:right="-1170"/>
        <w:rPr>
          <w:b/>
          <w:u w:val="single"/>
        </w:rPr>
      </w:pPr>
    </w:p>
    <w:p w14:paraId="24858E9F" w14:textId="77777777" w:rsidR="00B75A86" w:rsidRDefault="00B75A86">
      <w:pPr>
        <w:ind w:right="-1170"/>
        <w:rPr>
          <w:b/>
          <w:u w:val="single"/>
        </w:rPr>
      </w:pPr>
    </w:p>
    <w:p w14:paraId="32BD36F0" w14:textId="77777777" w:rsidR="00B75A86" w:rsidRDefault="00B75A86">
      <w:pPr>
        <w:ind w:right="-1170"/>
        <w:rPr>
          <w:b/>
          <w:u w:val="single"/>
        </w:rPr>
      </w:pPr>
    </w:p>
    <w:p w14:paraId="1FF1727A" w14:textId="77777777" w:rsidR="00B75A86" w:rsidRDefault="00B75A86">
      <w:pPr>
        <w:ind w:right="-1170"/>
        <w:rPr>
          <w:b/>
          <w:u w:val="single"/>
        </w:rPr>
      </w:pPr>
    </w:p>
    <w:p w14:paraId="0CC16B45" w14:textId="77777777" w:rsidR="00B75A86" w:rsidRDefault="00B75A86">
      <w:pPr>
        <w:ind w:right="-1170"/>
        <w:rPr>
          <w:b/>
          <w:u w:val="single"/>
        </w:rPr>
      </w:pPr>
    </w:p>
    <w:p w14:paraId="733CEB56" w14:textId="77777777" w:rsidR="00B75A86" w:rsidRDefault="00B75A86">
      <w:pPr>
        <w:ind w:right="-1170"/>
        <w:rPr>
          <w:b/>
          <w:u w:val="single"/>
        </w:rPr>
      </w:pPr>
    </w:p>
    <w:p w14:paraId="031D4811" w14:textId="77777777" w:rsidR="00B75A86" w:rsidRDefault="00B75A86">
      <w:pPr>
        <w:ind w:right="-1170"/>
        <w:rPr>
          <w:b/>
          <w:u w:val="single"/>
        </w:rPr>
      </w:pPr>
    </w:p>
    <w:p w14:paraId="1562778A" w14:textId="77777777" w:rsidR="00B75A86" w:rsidRDefault="00B75A86">
      <w:pPr>
        <w:ind w:right="-1170"/>
        <w:rPr>
          <w:b/>
          <w:u w:val="single"/>
        </w:rPr>
      </w:pPr>
    </w:p>
    <w:p w14:paraId="7D90A7EC" w14:textId="77777777" w:rsidR="00B75A86" w:rsidRDefault="00B75A86">
      <w:pPr>
        <w:ind w:right="-1170"/>
        <w:rPr>
          <w:b/>
          <w:u w:val="single"/>
        </w:rPr>
      </w:pPr>
    </w:p>
    <w:p w14:paraId="318701D2" w14:textId="77777777" w:rsidR="00B75A86" w:rsidRDefault="00B75A86">
      <w:pPr>
        <w:ind w:right="-1170"/>
        <w:rPr>
          <w:b/>
          <w:u w:val="single"/>
        </w:rPr>
      </w:pPr>
    </w:p>
    <w:p w14:paraId="235D9D26" w14:textId="77777777" w:rsidR="00B75A86" w:rsidRDefault="00B75A86">
      <w:pPr>
        <w:ind w:right="-1170"/>
        <w:rPr>
          <w:b/>
          <w:u w:val="single"/>
        </w:rPr>
      </w:pPr>
    </w:p>
    <w:p w14:paraId="596275B2" w14:textId="77777777" w:rsidR="00B75A86" w:rsidRDefault="00B75A86">
      <w:pPr>
        <w:ind w:right="-1170"/>
        <w:rPr>
          <w:b/>
          <w:u w:val="single"/>
        </w:rPr>
      </w:pPr>
    </w:p>
    <w:p w14:paraId="314A2507" w14:textId="77777777" w:rsidR="00B75A86" w:rsidRDefault="00B75A86">
      <w:pPr>
        <w:ind w:right="-1170"/>
        <w:rPr>
          <w:b/>
          <w:u w:val="single"/>
        </w:rPr>
      </w:pPr>
    </w:p>
    <w:p w14:paraId="047B3E96" w14:textId="77777777" w:rsidR="00B75A86" w:rsidRDefault="00B75A86">
      <w:pPr>
        <w:ind w:right="-1170"/>
        <w:rPr>
          <w:b/>
          <w:u w:val="single"/>
        </w:rPr>
      </w:pPr>
    </w:p>
    <w:p w14:paraId="071CA716" w14:textId="77777777" w:rsidR="00B75A86" w:rsidRDefault="00B75A86">
      <w:pPr>
        <w:ind w:right="-1170"/>
        <w:rPr>
          <w:b/>
          <w:u w:val="single"/>
        </w:rPr>
      </w:pPr>
    </w:p>
    <w:p w14:paraId="71429902" w14:textId="77777777" w:rsidR="00B75A86" w:rsidRDefault="00B75A86">
      <w:pPr>
        <w:ind w:right="-1170"/>
        <w:rPr>
          <w:b/>
          <w:u w:val="single"/>
        </w:rPr>
      </w:pPr>
    </w:p>
    <w:p w14:paraId="22F4CD67" w14:textId="77777777" w:rsidR="00B75A86" w:rsidRDefault="00B75A86">
      <w:pPr>
        <w:ind w:right="-1170"/>
        <w:rPr>
          <w:b/>
          <w:u w:val="single"/>
        </w:rPr>
      </w:pPr>
    </w:p>
    <w:p w14:paraId="24789CA5" w14:textId="77777777" w:rsidR="00B75A86" w:rsidRDefault="00B75A86">
      <w:pPr>
        <w:ind w:right="-1170"/>
        <w:rPr>
          <w:b/>
          <w:u w:val="single"/>
        </w:rPr>
      </w:pPr>
    </w:p>
    <w:p w14:paraId="421E3092" w14:textId="77777777" w:rsidR="00B75A86" w:rsidRDefault="00B75A86">
      <w:pPr>
        <w:ind w:right="-1170"/>
        <w:rPr>
          <w:b/>
          <w:u w:val="single"/>
        </w:rPr>
      </w:pPr>
    </w:p>
    <w:p w14:paraId="1B3A2795" w14:textId="77777777" w:rsidR="00B75A86" w:rsidRDefault="00B75A86">
      <w:pPr>
        <w:ind w:right="-1170"/>
        <w:rPr>
          <w:b/>
          <w:u w:val="single"/>
        </w:rPr>
      </w:pPr>
    </w:p>
    <w:p w14:paraId="210D511A" w14:textId="77777777" w:rsidR="00B75A86" w:rsidRDefault="00245148">
      <w:pPr>
        <w:ind w:right="-1170"/>
        <w:rPr>
          <w:b/>
          <w:u w:val="single"/>
        </w:rPr>
      </w:pPr>
      <w:r>
        <w:rPr>
          <w:b/>
          <w:u w:val="single"/>
        </w:rPr>
        <w:t xml:space="preserve">Question 4(Migration Streams L-O):  </w:t>
      </w:r>
    </w:p>
    <w:p w14:paraId="16ED2159" w14:textId="77777777" w:rsidR="00B75A86" w:rsidRDefault="00245148">
      <w:pPr>
        <w:numPr>
          <w:ilvl w:val="0"/>
          <w:numId w:val="4"/>
        </w:numPr>
        <w:pBdr>
          <w:top w:val="nil"/>
          <w:left w:val="nil"/>
          <w:bottom w:val="nil"/>
          <w:right w:val="nil"/>
          <w:between w:val="nil"/>
        </w:pBdr>
      </w:pPr>
      <w:r>
        <w:rPr>
          <w:b/>
          <w:u w:val="single"/>
        </w:rPr>
        <w:lastRenderedPageBreak/>
        <w:t>IDENTIFY</w:t>
      </w:r>
      <w:r>
        <w:t xml:space="preserve"> </w:t>
      </w:r>
      <w:r>
        <w:rPr>
          <w:color w:val="000000"/>
        </w:rPr>
        <w:t xml:space="preserve">each migration stream. </w:t>
      </w:r>
      <w:r>
        <w:t xml:space="preserve">(see Rubenstein p 248, see GR#22-8, de </w:t>
      </w:r>
      <w:proofErr w:type="spellStart"/>
      <w:r>
        <w:t>Blij</w:t>
      </w:r>
      <w:proofErr w:type="spellEnd"/>
      <w:r>
        <w:t xml:space="preserve"> p 97)</w:t>
      </w:r>
    </w:p>
    <w:tbl>
      <w:tblPr>
        <w:tblStyle w:val="ab"/>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02AC016E" w14:textId="77777777">
        <w:tc>
          <w:tcPr>
            <w:tcW w:w="8640" w:type="dxa"/>
            <w:shd w:val="clear" w:color="auto" w:fill="auto"/>
            <w:tcMar>
              <w:top w:w="100" w:type="dxa"/>
              <w:left w:w="100" w:type="dxa"/>
              <w:bottom w:w="100" w:type="dxa"/>
              <w:right w:w="100" w:type="dxa"/>
            </w:tcMar>
          </w:tcPr>
          <w:p w14:paraId="22251113" w14:textId="77777777" w:rsidR="00B75A86" w:rsidRDefault="00245148">
            <w:pPr>
              <w:widowControl w:val="0"/>
              <w:rPr>
                <w:color w:val="FF0000"/>
              </w:rPr>
            </w:pPr>
            <w:r>
              <w:rPr>
                <w:color w:val="FF0000"/>
              </w:rPr>
              <w:t>Migration stream L represents the migration of Muslims into Pakistan and Hindus into India after the partition of British India in 1947</w:t>
            </w:r>
          </w:p>
          <w:p w14:paraId="030CD328" w14:textId="77777777" w:rsidR="00B75A86" w:rsidRDefault="00245148">
            <w:pPr>
              <w:widowControl w:val="0"/>
              <w:rPr>
                <w:color w:val="FF0000"/>
              </w:rPr>
            </w:pPr>
            <w:r>
              <w:rPr>
                <w:color w:val="FF0000"/>
              </w:rPr>
              <w:t xml:space="preserve">Migration stream M represents the return of Russian expatriates who had emigrated from Russia during the Russian Empire and Soviet Union to </w:t>
            </w:r>
            <w:proofErr w:type="spellStart"/>
            <w:r>
              <w:rPr>
                <w:color w:val="FF0000"/>
              </w:rPr>
              <w:t>russify</w:t>
            </w:r>
            <w:proofErr w:type="spellEnd"/>
            <w:r>
              <w:rPr>
                <w:color w:val="FF0000"/>
              </w:rPr>
              <w:t xml:space="preserve"> areas controlled by Russia.  After the fall of communism many of these Russians decided to return to Russia proper rather than remain minorities in newly independent non-Russian states.</w:t>
            </w:r>
          </w:p>
          <w:p w14:paraId="1E0D636D" w14:textId="77777777" w:rsidR="00B75A86" w:rsidRDefault="00245148">
            <w:pPr>
              <w:widowControl w:val="0"/>
              <w:rPr>
                <w:color w:val="FF0000"/>
              </w:rPr>
            </w:pPr>
            <w:r>
              <w:rPr>
                <w:color w:val="FF0000"/>
              </w:rPr>
              <w:t>Migration stream O represents the immigration of Jews from Europe to the newly established state of Israel in 1948 following WWII and the Holocaust.</w:t>
            </w:r>
          </w:p>
        </w:tc>
      </w:tr>
    </w:tbl>
    <w:p w14:paraId="1BBF7F40" w14:textId="77777777" w:rsidR="00B75A86" w:rsidRDefault="00B75A86">
      <w:pPr>
        <w:pBdr>
          <w:top w:val="nil"/>
          <w:left w:val="nil"/>
          <w:bottom w:val="nil"/>
          <w:right w:val="nil"/>
          <w:between w:val="nil"/>
        </w:pBdr>
      </w:pPr>
    </w:p>
    <w:p w14:paraId="1C818D20" w14:textId="77777777" w:rsidR="00B75A86" w:rsidRDefault="00245148">
      <w:pPr>
        <w:numPr>
          <w:ilvl w:val="0"/>
          <w:numId w:val="4"/>
        </w:numPr>
        <w:pBdr>
          <w:top w:val="nil"/>
          <w:left w:val="nil"/>
          <w:bottom w:val="nil"/>
          <w:right w:val="nil"/>
          <w:between w:val="nil"/>
        </w:pBdr>
      </w:pPr>
      <w:r>
        <w:rPr>
          <w:b/>
          <w:u w:val="single"/>
        </w:rPr>
        <w:t>DESCRIBE</w:t>
      </w:r>
      <w:r>
        <w:rPr>
          <w:color w:val="000000"/>
        </w:rPr>
        <w:t xml:space="preserve"> the COMMON specific PULL factor for streams L-O. </w:t>
      </w:r>
      <w:r>
        <w:t>(de Bli p 96, GR#21)</w:t>
      </w:r>
    </w:p>
    <w:tbl>
      <w:tblPr>
        <w:tblStyle w:val="ac"/>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45EDCE66" w14:textId="77777777">
        <w:tc>
          <w:tcPr>
            <w:tcW w:w="8640" w:type="dxa"/>
            <w:shd w:val="clear" w:color="auto" w:fill="auto"/>
            <w:tcMar>
              <w:top w:w="100" w:type="dxa"/>
              <w:left w:w="100" w:type="dxa"/>
              <w:bottom w:w="100" w:type="dxa"/>
              <w:right w:w="100" w:type="dxa"/>
            </w:tcMar>
          </w:tcPr>
          <w:p w14:paraId="310FCB0F" w14:textId="77777777" w:rsidR="00B75A86" w:rsidRDefault="00245148">
            <w:pPr>
              <w:widowControl w:val="0"/>
              <w:rPr>
                <w:color w:val="FF0000"/>
              </w:rPr>
            </w:pPr>
            <w:r>
              <w:rPr>
                <w:color w:val="FF0000"/>
              </w:rPr>
              <w:t xml:space="preserve">The common pull factor for each of the above streams is the reconnection of cultural groups.  Each stream represents a group of people who want to move to live alongside people who share their </w:t>
            </w:r>
            <w:proofErr w:type="gramStart"/>
            <w:r>
              <w:rPr>
                <w:color w:val="FF0000"/>
              </w:rPr>
              <w:t>particular culture</w:t>
            </w:r>
            <w:proofErr w:type="gramEnd"/>
            <w:r>
              <w:rPr>
                <w:color w:val="FF0000"/>
              </w:rPr>
              <w:t>.  See above for three examples.</w:t>
            </w:r>
          </w:p>
        </w:tc>
      </w:tr>
    </w:tbl>
    <w:p w14:paraId="4F13F1A0" w14:textId="77777777" w:rsidR="00B75A86" w:rsidRDefault="00B75A86">
      <w:pPr>
        <w:ind w:left="720"/>
      </w:pPr>
    </w:p>
    <w:p w14:paraId="4B296768" w14:textId="77777777" w:rsidR="00B75A86" w:rsidRDefault="00B75A86"/>
    <w:p w14:paraId="0E70EA49" w14:textId="77777777" w:rsidR="00B75A86" w:rsidRDefault="00B75A86"/>
    <w:p w14:paraId="1CD89C68" w14:textId="77777777" w:rsidR="00B75A86" w:rsidRDefault="00B75A86"/>
    <w:p w14:paraId="3CF509DD" w14:textId="77777777" w:rsidR="00B75A86" w:rsidRDefault="00B75A86"/>
    <w:p w14:paraId="1F883316" w14:textId="77777777" w:rsidR="00B75A86" w:rsidRDefault="00B75A86">
      <w:pPr>
        <w:ind w:right="-1170"/>
      </w:pPr>
    </w:p>
    <w:p w14:paraId="471C97A0" w14:textId="77777777" w:rsidR="00B75A86" w:rsidRDefault="00245148">
      <w:pPr>
        <w:ind w:right="-1170"/>
        <w:rPr>
          <w:b/>
          <w:u w:val="single"/>
        </w:rPr>
      </w:pPr>
      <w:r>
        <w:br w:type="page"/>
      </w:r>
    </w:p>
    <w:p w14:paraId="2EF1BDA7" w14:textId="77777777" w:rsidR="00B75A86" w:rsidRDefault="00B75A86">
      <w:pPr>
        <w:ind w:right="-1170"/>
        <w:rPr>
          <w:b/>
          <w:u w:val="single"/>
        </w:rPr>
      </w:pPr>
    </w:p>
    <w:p w14:paraId="0B05720F" w14:textId="77777777" w:rsidR="00B75A86" w:rsidRDefault="00245148">
      <w:pPr>
        <w:ind w:right="-1170"/>
        <w:rPr>
          <w:b/>
          <w:u w:val="single"/>
        </w:rPr>
      </w:pPr>
      <w:r>
        <w:rPr>
          <w:noProof/>
        </w:rPr>
        <w:drawing>
          <wp:anchor distT="114300" distB="114300" distL="114300" distR="114300" simplePos="0" relativeHeight="251668480" behindDoc="0" locked="0" layoutInCell="1" hidden="0" allowOverlap="1" wp14:anchorId="14BAB53A" wp14:editId="59C72445">
            <wp:simplePos x="0" y="0"/>
            <wp:positionH relativeFrom="column">
              <wp:posOffset>3324225</wp:posOffset>
            </wp:positionH>
            <wp:positionV relativeFrom="paragraph">
              <wp:posOffset>276225</wp:posOffset>
            </wp:positionV>
            <wp:extent cx="2619375" cy="2936003"/>
            <wp:effectExtent l="0" t="0" r="0" b="0"/>
            <wp:wrapSquare wrapText="bothSides" distT="114300" distB="11430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619375" cy="2936003"/>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47C75FBB" wp14:editId="46B05BA8">
            <wp:simplePos x="0" y="0"/>
            <wp:positionH relativeFrom="column">
              <wp:posOffset>-371474</wp:posOffset>
            </wp:positionH>
            <wp:positionV relativeFrom="paragraph">
              <wp:posOffset>278309</wp:posOffset>
            </wp:positionV>
            <wp:extent cx="2621889" cy="2934653"/>
            <wp:effectExtent l="0" t="0" r="0" b="0"/>
            <wp:wrapSquare wrapText="bothSides" distT="114300" distB="11430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621889" cy="2934653"/>
                    </a:xfrm>
                    <a:prstGeom prst="rect">
                      <a:avLst/>
                    </a:prstGeom>
                    <a:ln/>
                  </pic:spPr>
                </pic:pic>
              </a:graphicData>
            </a:graphic>
          </wp:anchor>
        </w:drawing>
      </w:r>
    </w:p>
    <w:p w14:paraId="6AF55A60" w14:textId="77777777" w:rsidR="00B75A86" w:rsidRDefault="00B75A86">
      <w:pPr>
        <w:ind w:right="-1170"/>
        <w:rPr>
          <w:b/>
          <w:u w:val="single"/>
        </w:rPr>
      </w:pPr>
    </w:p>
    <w:p w14:paraId="6199062A" w14:textId="77777777" w:rsidR="00B75A86" w:rsidRDefault="00B75A86">
      <w:pPr>
        <w:ind w:right="-1170"/>
        <w:rPr>
          <w:b/>
          <w:u w:val="single"/>
        </w:rPr>
      </w:pPr>
    </w:p>
    <w:p w14:paraId="468E6BAC" w14:textId="77777777" w:rsidR="00B75A86" w:rsidRDefault="00B75A86">
      <w:pPr>
        <w:ind w:right="-1170"/>
        <w:rPr>
          <w:b/>
          <w:u w:val="single"/>
        </w:rPr>
      </w:pPr>
    </w:p>
    <w:p w14:paraId="60C58D55" w14:textId="77777777" w:rsidR="00B75A86" w:rsidRDefault="00B75A86">
      <w:pPr>
        <w:ind w:right="-1170"/>
        <w:rPr>
          <w:b/>
          <w:u w:val="single"/>
        </w:rPr>
      </w:pPr>
    </w:p>
    <w:p w14:paraId="15CBECA5" w14:textId="77777777" w:rsidR="00B75A86" w:rsidRDefault="00B75A86">
      <w:pPr>
        <w:ind w:right="-1170"/>
        <w:rPr>
          <w:b/>
          <w:u w:val="single"/>
        </w:rPr>
      </w:pPr>
    </w:p>
    <w:p w14:paraId="4B422598" w14:textId="77777777" w:rsidR="00B75A86" w:rsidRDefault="00B75A86">
      <w:pPr>
        <w:ind w:right="-1170"/>
        <w:rPr>
          <w:b/>
          <w:u w:val="single"/>
        </w:rPr>
      </w:pPr>
    </w:p>
    <w:p w14:paraId="43A92623" w14:textId="77777777" w:rsidR="00B75A86" w:rsidRDefault="00B75A86">
      <w:pPr>
        <w:ind w:right="-1170"/>
        <w:rPr>
          <w:b/>
          <w:u w:val="single"/>
        </w:rPr>
      </w:pPr>
    </w:p>
    <w:p w14:paraId="4B28F876" w14:textId="77777777" w:rsidR="00B75A86" w:rsidRDefault="00B75A86">
      <w:pPr>
        <w:ind w:right="-1170"/>
        <w:rPr>
          <w:b/>
          <w:u w:val="single"/>
        </w:rPr>
      </w:pPr>
    </w:p>
    <w:p w14:paraId="7DD0A858" w14:textId="77777777" w:rsidR="00B75A86" w:rsidRDefault="00B75A86">
      <w:pPr>
        <w:ind w:right="-1170"/>
        <w:rPr>
          <w:b/>
          <w:u w:val="single"/>
        </w:rPr>
      </w:pPr>
    </w:p>
    <w:p w14:paraId="48D7443C" w14:textId="77777777" w:rsidR="00B75A86" w:rsidRDefault="00B75A86">
      <w:pPr>
        <w:ind w:right="-1170"/>
        <w:rPr>
          <w:b/>
          <w:u w:val="single"/>
        </w:rPr>
      </w:pPr>
    </w:p>
    <w:p w14:paraId="05618CD7" w14:textId="77777777" w:rsidR="00B75A86" w:rsidRDefault="00B75A86">
      <w:pPr>
        <w:ind w:right="-1170"/>
        <w:rPr>
          <w:b/>
          <w:u w:val="single"/>
        </w:rPr>
      </w:pPr>
    </w:p>
    <w:p w14:paraId="0A64BBD2" w14:textId="77777777" w:rsidR="00B75A86" w:rsidRDefault="00B75A86">
      <w:pPr>
        <w:ind w:right="-1170"/>
        <w:rPr>
          <w:b/>
          <w:u w:val="single"/>
        </w:rPr>
      </w:pPr>
    </w:p>
    <w:p w14:paraId="5586251B" w14:textId="77777777" w:rsidR="00B75A86" w:rsidRDefault="00B75A86">
      <w:pPr>
        <w:ind w:right="-1170"/>
        <w:rPr>
          <w:b/>
          <w:u w:val="single"/>
        </w:rPr>
      </w:pPr>
    </w:p>
    <w:p w14:paraId="164A5108" w14:textId="77777777" w:rsidR="00B75A86" w:rsidRDefault="00B75A86">
      <w:pPr>
        <w:ind w:right="-1170"/>
        <w:rPr>
          <w:b/>
          <w:u w:val="single"/>
        </w:rPr>
      </w:pPr>
    </w:p>
    <w:p w14:paraId="3C1359AD" w14:textId="77777777" w:rsidR="00B75A86" w:rsidRDefault="00B75A86">
      <w:pPr>
        <w:ind w:right="-1170"/>
        <w:rPr>
          <w:b/>
          <w:u w:val="single"/>
        </w:rPr>
      </w:pPr>
    </w:p>
    <w:p w14:paraId="4D641D69" w14:textId="77777777" w:rsidR="00B75A86" w:rsidRDefault="00B75A86">
      <w:pPr>
        <w:ind w:right="-1170"/>
        <w:rPr>
          <w:b/>
          <w:u w:val="single"/>
        </w:rPr>
      </w:pPr>
    </w:p>
    <w:p w14:paraId="14C91DA3" w14:textId="77777777" w:rsidR="00B75A86" w:rsidRDefault="00B75A86">
      <w:pPr>
        <w:ind w:right="-1170"/>
        <w:rPr>
          <w:b/>
          <w:u w:val="single"/>
        </w:rPr>
      </w:pPr>
    </w:p>
    <w:p w14:paraId="0282BD8D" w14:textId="77777777" w:rsidR="00B75A86" w:rsidRDefault="00B75A86">
      <w:pPr>
        <w:ind w:right="-1170"/>
        <w:rPr>
          <w:b/>
          <w:u w:val="single"/>
        </w:rPr>
      </w:pPr>
    </w:p>
    <w:p w14:paraId="6CAE7AB3" w14:textId="77777777" w:rsidR="00B75A86" w:rsidRDefault="00B75A86">
      <w:pPr>
        <w:ind w:right="-1170"/>
        <w:rPr>
          <w:b/>
          <w:u w:val="single"/>
        </w:rPr>
      </w:pPr>
    </w:p>
    <w:p w14:paraId="7CA612DF" w14:textId="77777777" w:rsidR="00B75A86" w:rsidRDefault="00245148">
      <w:pPr>
        <w:ind w:right="-1170"/>
        <w:rPr>
          <w:b/>
          <w:u w:val="single"/>
        </w:rPr>
      </w:pPr>
      <w:r>
        <w:rPr>
          <w:b/>
          <w:u w:val="single"/>
        </w:rPr>
        <w:t xml:space="preserve">Question 5 (Migration Streams P-R):  </w:t>
      </w:r>
    </w:p>
    <w:p w14:paraId="0A2EF0DF" w14:textId="77777777" w:rsidR="00B75A86" w:rsidRDefault="00245148">
      <w:pPr>
        <w:numPr>
          <w:ilvl w:val="0"/>
          <w:numId w:val="3"/>
        </w:numPr>
        <w:pBdr>
          <w:top w:val="nil"/>
          <w:left w:val="nil"/>
          <w:bottom w:val="nil"/>
          <w:right w:val="nil"/>
          <w:between w:val="nil"/>
        </w:pBdr>
        <w:ind w:right="-1170"/>
      </w:pPr>
      <w:r>
        <w:rPr>
          <w:b/>
          <w:u w:val="single"/>
        </w:rPr>
        <w:t>EXPLAIN</w:t>
      </w:r>
      <w:r>
        <w:rPr>
          <w:b/>
          <w:color w:val="000000"/>
          <w:u w:val="single"/>
        </w:rPr>
        <w:t xml:space="preserve"> </w:t>
      </w:r>
      <w:r>
        <w:rPr>
          <w:color w:val="000000"/>
        </w:rPr>
        <w:t xml:space="preserve">the COMMON specific migration pattern for migration streams P-R. </w:t>
      </w:r>
    </w:p>
    <w:p w14:paraId="45DB583A" w14:textId="77777777" w:rsidR="00B75A86" w:rsidRDefault="00245148">
      <w:pPr>
        <w:pBdr>
          <w:top w:val="nil"/>
          <w:left w:val="nil"/>
          <w:bottom w:val="nil"/>
          <w:right w:val="nil"/>
          <w:between w:val="nil"/>
        </w:pBdr>
        <w:ind w:left="720" w:right="-1170"/>
      </w:pPr>
      <w:r>
        <w:rPr>
          <w:color w:val="000000"/>
        </w:rPr>
        <w:t xml:space="preserve">(see de </w:t>
      </w:r>
      <w:proofErr w:type="spellStart"/>
      <w:r>
        <w:rPr>
          <w:color w:val="000000"/>
        </w:rPr>
        <w:t>Bli</w:t>
      </w:r>
      <w:r>
        <w:t>j</w:t>
      </w:r>
      <w:proofErr w:type="spellEnd"/>
      <w:r>
        <w:t xml:space="preserve"> p 96)</w:t>
      </w:r>
    </w:p>
    <w:tbl>
      <w:tblPr>
        <w:tblStyle w:val="ad"/>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17FC3BCF" w14:textId="77777777">
        <w:tc>
          <w:tcPr>
            <w:tcW w:w="8640" w:type="dxa"/>
            <w:shd w:val="clear" w:color="auto" w:fill="auto"/>
            <w:tcMar>
              <w:top w:w="100" w:type="dxa"/>
              <w:left w:w="100" w:type="dxa"/>
              <w:bottom w:w="100" w:type="dxa"/>
              <w:right w:w="100" w:type="dxa"/>
            </w:tcMar>
          </w:tcPr>
          <w:p w14:paraId="0AD49246" w14:textId="77777777" w:rsidR="00B75A86" w:rsidRDefault="00245148">
            <w:pPr>
              <w:widowControl w:val="0"/>
              <w:rPr>
                <w:color w:val="FF0000"/>
              </w:rPr>
            </w:pPr>
            <w:r>
              <w:rPr>
                <w:color w:val="FF0000"/>
              </w:rPr>
              <w:t>The common migration pattern for streams P-R is urbanization. Urbanization is the movement of people from rural areas to cities.  It is the largest migration flow of people of the world today as people in LDC regions such as China, India and sub-Saharan Africa flock to cities seeking economic opportunities not available in the rural farming economy.</w:t>
            </w:r>
          </w:p>
        </w:tc>
      </w:tr>
    </w:tbl>
    <w:p w14:paraId="428F2667" w14:textId="77777777" w:rsidR="00B75A86" w:rsidRDefault="00B75A86">
      <w:pPr>
        <w:pBdr>
          <w:top w:val="nil"/>
          <w:left w:val="nil"/>
          <w:bottom w:val="nil"/>
          <w:right w:val="nil"/>
          <w:between w:val="nil"/>
        </w:pBdr>
        <w:ind w:right="-1170"/>
      </w:pPr>
    </w:p>
    <w:p w14:paraId="08C10BB9" w14:textId="77777777" w:rsidR="00B75A86" w:rsidRDefault="00245148">
      <w:pPr>
        <w:numPr>
          <w:ilvl w:val="0"/>
          <w:numId w:val="3"/>
        </w:numPr>
        <w:pBdr>
          <w:top w:val="nil"/>
          <w:left w:val="nil"/>
          <w:bottom w:val="nil"/>
          <w:right w:val="nil"/>
          <w:between w:val="nil"/>
        </w:pBdr>
      </w:pPr>
      <w:r>
        <w:rPr>
          <w:b/>
          <w:u w:val="single"/>
        </w:rPr>
        <w:t>DESCRIBE</w:t>
      </w:r>
      <w:r>
        <w:t xml:space="preserve"> the short-term ENVIRONMENTAL PROBLEMS caused by these migration streams. (see Rubenstein p 476)</w:t>
      </w:r>
    </w:p>
    <w:tbl>
      <w:tblPr>
        <w:tblStyle w:val="ae"/>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117DD689" w14:textId="77777777">
        <w:tc>
          <w:tcPr>
            <w:tcW w:w="8640" w:type="dxa"/>
            <w:shd w:val="clear" w:color="auto" w:fill="auto"/>
            <w:tcMar>
              <w:top w:w="100" w:type="dxa"/>
              <w:left w:w="100" w:type="dxa"/>
              <w:bottom w:w="100" w:type="dxa"/>
              <w:right w:w="100" w:type="dxa"/>
            </w:tcMar>
          </w:tcPr>
          <w:p w14:paraId="70EB6490" w14:textId="77777777" w:rsidR="00B75A86" w:rsidRDefault="00245148">
            <w:pPr>
              <w:widowControl w:val="0"/>
              <w:rPr>
                <w:color w:val="FF0000"/>
              </w:rPr>
            </w:pPr>
            <w:r>
              <w:rPr>
                <w:color w:val="FF0000"/>
              </w:rPr>
              <w:t>The short-term environmental problem caused by these migration streams is the creation of informal settlements in rings on the periphery of cities in the developing world.  These informal settlements have few services, homes are made from scavenged cardboard, sackcloth, wood boxes and crushed beverage cans.  Common latrines are used and there is no running water.  Water must be carried from a central well or dispensed from a truck.  Electricity may be hijacked and there is no public transport resulting in r</w:t>
            </w:r>
            <w:r>
              <w:rPr>
                <w:color w:val="FF0000"/>
              </w:rPr>
              <w:t xml:space="preserve">esidents needing to walk hours to their place of employment. </w:t>
            </w:r>
          </w:p>
        </w:tc>
      </w:tr>
    </w:tbl>
    <w:p w14:paraId="239C00BD" w14:textId="77777777" w:rsidR="00B75A86" w:rsidRDefault="00B75A86">
      <w:pPr>
        <w:pBdr>
          <w:top w:val="nil"/>
          <w:left w:val="nil"/>
          <w:bottom w:val="nil"/>
          <w:right w:val="nil"/>
          <w:between w:val="nil"/>
        </w:pBdr>
        <w:ind w:right="-990"/>
      </w:pPr>
    </w:p>
    <w:p w14:paraId="32D52AA1" w14:textId="77777777" w:rsidR="00B75A86" w:rsidRDefault="00245148">
      <w:pPr>
        <w:numPr>
          <w:ilvl w:val="0"/>
          <w:numId w:val="3"/>
        </w:numPr>
        <w:ind w:right="-990"/>
      </w:pPr>
      <w:r>
        <w:rPr>
          <w:b/>
          <w:u w:val="single"/>
        </w:rPr>
        <w:t>EXPLAIN</w:t>
      </w:r>
      <w:r>
        <w:t xml:space="preserve"> the LONG-TERM social and/or demographic effects of these migrations.</w:t>
      </w:r>
    </w:p>
    <w:tbl>
      <w:tblPr>
        <w:tblStyle w:val="af"/>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0FAEA61C" w14:textId="77777777">
        <w:tc>
          <w:tcPr>
            <w:tcW w:w="8640" w:type="dxa"/>
            <w:shd w:val="clear" w:color="auto" w:fill="auto"/>
            <w:tcMar>
              <w:top w:w="100" w:type="dxa"/>
              <w:left w:w="100" w:type="dxa"/>
              <w:bottom w:w="100" w:type="dxa"/>
              <w:right w:w="100" w:type="dxa"/>
            </w:tcMar>
          </w:tcPr>
          <w:p w14:paraId="36D11F68" w14:textId="77777777" w:rsidR="00B75A86" w:rsidRDefault="00245148">
            <w:pPr>
              <w:widowControl w:val="0"/>
              <w:rPr>
                <w:color w:val="FF0000"/>
              </w:rPr>
            </w:pPr>
            <w:r>
              <w:rPr>
                <w:color w:val="FF0000"/>
              </w:rPr>
              <w:t>The long-term social or demographic effect of urbanization will be a decrease in the crude birth rate (CBR).  As people move to cities, they eventually realize that children are economic burdens off the farm and therefore have less children.  Furthermore, in cities women are exposed to more secular ideas regarding work and educational opportunities, the availability of contraceptives and female empowerment resulting in them wanting to have less children.</w:t>
            </w:r>
          </w:p>
        </w:tc>
      </w:tr>
    </w:tbl>
    <w:p w14:paraId="3A274508" w14:textId="77777777" w:rsidR="00B75A86" w:rsidRDefault="00B75A86">
      <w:pPr>
        <w:pBdr>
          <w:top w:val="nil"/>
          <w:left w:val="nil"/>
          <w:bottom w:val="nil"/>
          <w:right w:val="nil"/>
          <w:between w:val="nil"/>
        </w:pBdr>
        <w:ind w:right="-990"/>
      </w:pPr>
    </w:p>
    <w:p w14:paraId="0F901AFA" w14:textId="77777777" w:rsidR="00B75A86" w:rsidRDefault="00245148">
      <w:pPr>
        <w:numPr>
          <w:ilvl w:val="0"/>
          <w:numId w:val="3"/>
        </w:numPr>
        <w:pBdr>
          <w:top w:val="nil"/>
          <w:left w:val="nil"/>
          <w:bottom w:val="nil"/>
          <w:right w:val="nil"/>
          <w:between w:val="nil"/>
        </w:pBdr>
      </w:pPr>
      <w:r>
        <w:rPr>
          <w:b/>
          <w:u w:val="single"/>
        </w:rPr>
        <w:t>EXPLAIN</w:t>
      </w:r>
      <w:r>
        <w:rPr>
          <w:color w:val="000000"/>
        </w:rPr>
        <w:t xml:space="preserve"> how the streams above reflect globalization/core-periphery relationships.</w:t>
      </w:r>
    </w:p>
    <w:tbl>
      <w:tblPr>
        <w:tblStyle w:val="af0"/>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75A86" w14:paraId="70459CE2" w14:textId="77777777">
        <w:tc>
          <w:tcPr>
            <w:tcW w:w="8640" w:type="dxa"/>
            <w:shd w:val="clear" w:color="auto" w:fill="auto"/>
            <w:tcMar>
              <w:top w:w="100" w:type="dxa"/>
              <w:left w:w="100" w:type="dxa"/>
              <w:bottom w:w="100" w:type="dxa"/>
              <w:right w:w="100" w:type="dxa"/>
            </w:tcMar>
          </w:tcPr>
          <w:p w14:paraId="26679ED8" w14:textId="77777777" w:rsidR="00B75A86" w:rsidRDefault="00245148">
            <w:pPr>
              <w:widowControl w:val="0"/>
              <w:rPr>
                <w:color w:val="FF0000"/>
              </w:rPr>
            </w:pPr>
            <w:r>
              <w:rPr>
                <w:color w:val="FF0000"/>
              </w:rPr>
              <w:t xml:space="preserve">The streams above demonstrate core-periphery relationships because the main </w:t>
            </w:r>
            <w:r>
              <w:rPr>
                <w:color w:val="FF0000"/>
              </w:rPr>
              <w:lastRenderedPageBreak/>
              <w:t xml:space="preserve">beneficiaries of these streams are people living in the core.  When transnational corporations move to cities in LDCS, these streams provide them with cheap labor.  As a result, consumer products shipped to MDCs (the core) have a lower price.  In addition, cheap labor also allows transnational corporations to make a larger profit which is passed along to its executives through bonuses and shareholders through stock price increases and dividends.  Both the executives and shareholders most likely live in the </w:t>
            </w:r>
            <w:r>
              <w:rPr>
                <w:color w:val="FF0000"/>
              </w:rPr>
              <w:t>core.</w:t>
            </w:r>
          </w:p>
        </w:tc>
      </w:tr>
    </w:tbl>
    <w:p w14:paraId="39A070D4" w14:textId="77777777" w:rsidR="00B75A86" w:rsidRDefault="00B75A86">
      <w:pPr>
        <w:ind w:left="720"/>
      </w:pPr>
    </w:p>
    <w:p w14:paraId="5B15500D" w14:textId="77777777" w:rsidR="00B75A86" w:rsidRDefault="00B75A86">
      <w:pPr>
        <w:pBdr>
          <w:top w:val="nil"/>
          <w:left w:val="nil"/>
          <w:bottom w:val="nil"/>
          <w:right w:val="nil"/>
          <w:between w:val="nil"/>
        </w:pBdr>
      </w:pPr>
    </w:p>
    <w:p w14:paraId="5BACF729" w14:textId="77777777" w:rsidR="00B75A86" w:rsidRDefault="00B75A86"/>
    <w:p w14:paraId="1592C414" w14:textId="77777777" w:rsidR="00B75A86" w:rsidRDefault="00B75A86"/>
    <w:p w14:paraId="3A78E11F" w14:textId="77777777" w:rsidR="00B75A86" w:rsidRDefault="00B75A86"/>
    <w:p w14:paraId="4A614265" w14:textId="77777777" w:rsidR="00B75A86" w:rsidRDefault="00B75A86"/>
    <w:sectPr w:rsidR="00B75A86">
      <w:pgSz w:w="12240" w:h="15840"/>
      <w:pgMar w:top="36" w:right="1440" w:bottom="9"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62086"/>
    <w:multiLevelType w:val="multilevel"/>
    <w:tmpl w:val="F2CAED28"/>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00218F"/>
    <w:multiLevelType w:val="multilevel"/>
    <w:tmpl w:val="64D6F6B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BB35E2"/>
    <w:multiLevelType w:val="multilevel"/>
    <w:tmpl w:val="BBDEBC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7A5C3E"/>
    <w:multiLevelType w:val="multilevel"/>
    <w:tmpl w:val="052233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D05C8F"/>
    <w:multiLevelType w:val="multilevel"/>
    <w:tmpl w:val="628E4D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5431050">
    <w:abstractNumId w:val="3"/>
  </w:num>
  <w:num w:numId="2" w16cid:durableId="1049109209">
    <w:abstractNumId w:val="2"/>
  </w:num>
  <w:num w:numId="3" w16cid:durableId="983200622">
    <w:abstractNumId w:val="4"/>
  </w:num>
  <w:num w:numId="4" w16cid:durableId="638651222">
    <w:abstractNumId w:val="1"/>
  </w:num>
  <w:num w:numId="5" w16cid:durableId="1252734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A86"/>
    <w:rsid w:val="00245148"/>
    <w:rsid w:val="00B75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6FCB9"/>
  <w15:docId w15:val="{BFC33749-46B7-4F6F-A6A3-82A37401A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1586</Words>
  <Characters>9043</Characters>
  <Application>Microsoft Office Word</Application>
  <DocSecurity>0</DocSecurity>
  <Lines>75</Lines>
  <Paragraphs>21</Paragraphs>
  <ScaleCrop>false</ScaleCrop>
  <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Stepek</dc:creator>
  <cp:lastModifiedBy>Paul Stepek</cp:lastModifiedBy>
  <cp:revision>2</cp:revision>
  <dcterms:created xsi:type="dcterms:W3CDTF">2023-11-08T03:03:00Z</dcterms:created>
  <dcterms:modified xsi:type="dcterms:W3CDTF">2023-11-08T03:03:00Z</dcterms:modified>
</cp:coreProperties>
</file>